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val="0"/>
        <w:spacing w:before="0" w:after="280" w:line="300" w:lineRule="auto"/>
        <w:jc w:val="center"/>
      </w:pPr>
      <w:r>
        <w:rPr>
          <w:rFonts w:ascii="Calibri" w:hAnsi="Calibri"/>
          <w:b/>
          <w:i w:val="0"/>
          <w:color w:val="8B672F"/>
          <w:sz w:val="18"/>
        </w:rPr>
        <w:t>THE ALSTON FITNESS ACADEMY</w:t>
      </w:r>
    </w:p>
    <w:p>
      <w:pPr>
        <w:pStyle w:val="CoverTitle"/>
        <w:jc w:val="center"/>
      </w:pPr>
      <w:r>
        <w:t>Carry the Calling</w:t>
      </w:r>
    </w:p>
    <w:p>
      <w:pPr>
        <w:keepLines w:val="0"/>
        <w:spacing w:before="0" w:after="100" w:line="300" w:lineRule="auto"/>
        <w:jc w:val="center"/>
      </w:pPr>
      <w:r>
        <w:rPr>
          <w:rFonts w:ascii="Calibri" w:hAnsi="Calibri"/>
          <w:b/>
          <w:i w:val="0"/>
          <w:color w:val="173B2B"/>
          <w:sz w:val="28"/>
        </w:rPr>
        <w:t>CHURCH &amp; SMALL-GROUP LEADER KIT</w:t>
      </w:r>
    </w:p>
    <w:p>
      <w:pPr>
        <w:keepLines w:val="0"/>
        <w:spacing w:before="0" w:after="320" w:line="300" w:lineRule="auto"/>
        <w:jc w:val="center"/>
      </w:pPr>
      <w:r>
        <w:rPr>
          <w:rFonts w:ascii="Calibri" w:hAnsi="Calibri"/>
          <w:b w:val="0"/>
          <w:i/>
          <w:color w:val="646C66"/>
          <w:sz w:val="24"/>
        </w:rPr>
        <w:t>A complete twelve-week fitness discipleship curriculum</w:t>
      </w:r>
    </w:p>
    <w:p>
      <w:pPr>
        <w:spacing w:after="240"/>
        <w:jc w:val="center"/>
      </w:pPr>
      <w:r>
        <w:drawing>
          <wp:inline xmlns:a="http://schemas.openxmlformats.org/drawingml/2006/main" xmlns:pic="http://schemas.openxmlformats.org/drawingml/2006/picture">
            <wp:extent cx="2514600" cy="3762587"/>
            <wp:docPr id="1" name="Picture 1" descr="Lucius Alston standing strong at age 60 in a red training top"/>
            <wp:cNvGraphicFramePr>
              <a:graphicFrameLocks noChangeAspect="1"/>
            </wp:cNvGraphicFramePr>
            <a:graphic>
              <a:graphicData uri="http://schemas.openxmlformats.org/drawingml/2006/picture">
                <pic:pic>
                  <pic:nvPicPr>
                    <pic:cNvPr id="0" name="leader-cover-photo.jpg"/>
                    <pic:cNvPicPr/>
                  </pic:nvPicPr>
                  <pic:blipFill>
                    <a:blip r:embed="rId11"/>
                    <a:stretch>
                      <a:fillRect/>
                    </a:stretch>
                  </pic:blipFill>
                  <pic:spPr>
                    <a:xfrm>
                      <a:off x="0" y="0"/>
                      <a:ext cx="2514600" cy="3762587"/>
                    </a:xfrm>
                    <a:prstGeom prst="rect"/>
                  </pic:spPr>
                </pic:pic>
              </a:graphicData>
            </a:graphic>
          </wp:inline>
        </w:drawing>
      </w:r>
    </w:p>
    <w:p>
      <w:pPr>
        <w:keepLines w:val="0"/>
        <w:spacing w:before="0" w:after="160" w:line="300" w:lineRule="auto"/>
        <w:jc w:val="center"/>
      </w:pPr>
      <w:r>
        <w:rPr>
          <w:rFonts w:ascii="Calibri" w:hAnsi="Calibri"/>
          <w:b/>
          <w:i w:val="0"/>
          <w:color w:val="8B672F"/>
          <w:sz w:val="18"/>
        </w:rPr>
        <w:t>LOVE IT  ·  BREATHE IT  ·  TEACH IT  ·  LIVE IT</w:t>
      </w:r>
    </w:p>
    <w:p>
      <w:pPr>
        <w:keepLines w:val="0"/>
        <w:spacing w:before="0" w:after="80" w:line="300" w:lineRule="auto"/>
        <w:jc w:val="center"/>
      </w:pPr>
      <w:r>
        <w:rPr>
          <w:rFonts w:ascii="Calibri" w:hAnsi="Calibri"/>
          <w:b w:val="0"/>
          <w:i w:val="0"/>
          <w:color w:val="173B2B"/>
          <w:sz w:val="22"/>
        </w:rPr>
        <w:t>Written and taught by Lucius Alston</w:t>
      </w:r>
    </w:p>
    <w:p>
      <w:pPr>
        <w:keepLines w:val="0"/>
        <w:spacing w:before="0" w:after="0" w:line="300" w:lineRule="auto"/>
        <w:jc w:val="center"/>
      </w:pPr>
      <w:r>
        <w:rPr>
          <w:rFonts w:ascii="Calibri" w:hAnsi="Calibri"/>
          <w:b w:val="0"/>
          <w:i w:val="0"/>
          <w:color w:val="646C66"/>
          <w:sz w:val="18"/>
        </w:rPr>
        <w:t>Leader Edition 1.0  ·  July 2026</w:t>
      </w:r>
    </w:p>
    <w:p>
      <w:r>
        <w:br w:type="page"/>
      </w:r>
    </w:p>
    <w:p>
      <w:pPr>
        <w:keepNext/>
        <w:keepLines/>
        <w:spacing w:before="0" w:after="100" w:line="300" w:lineRule="auto"/>
      </w:pPr>
      <w:r>
        <w:rPr>
          <w:rFonts w:ascii="Calibri" w:hAnsi="Calibri"/>
          <w:b/>
          <w:i w:val="0"/>
          <w:color w:val="8B672F"/>
          <w:sz w:val="17"/>
        </w:rPr>
        <w:t>A NOTE FROM LUCIUS</w:t>
      </w:r>
    </w:p>
    <w:p>
      <w:pPr>
        <w:pStyle w:val="Heading1"/>
      </w:pPr>
      <w:r>
        <w:t>Strong Enough to Serve</w:t>
      </w:r>
    </w:p>
    <w:p>
      <w:pPr>
        <w:keepLines w:val="0"/>
        <w:spacing w:before="0" w:after="120" w:line="300" w:lineRule="auto"/>
      </w:pPr>
      <w:r>
        <w:rPr>
          <w:rFonts w:ascii="Calibri" w:hAnsi="Calibri"/>
          <w:b w:val="0"/>
          <w:i w:val="0"/>
          <w:color w:val="1D2922"/>
          <w:sz w:val="22"/>
        </w:rPr>
        <w:t>This kit exists because a link alone cannot create a culture. People need leaders who can welcome a beginner, protect the person who needs an adaptation, tell the truth without condemnation, and turn a temporary program into a durable way of life.</w:t>
      </w:r>
    </w:p>
    <w:p>
      <w:pPr>
        <w:keepLines w:val="0"/>
        <w:spacing w:before="0" w:after="120" w:line="300" w:lineRule="auto"/>
      </w:pPr>
      <w:r>
        <w:rPr>
          <w:rFonts w:ascii="Calibri" w:hAnsi="Calibri"/>
          <w:b w:val="0"/>
          <w:i w:val="0"/>
          <w:color w:val="1D2922"/>
          <w:sz w:val="22"/>
        </w:rPr>
        <w:t>The goal is not to produce a room full of matching bodies. The goal is to equip people of different ages, sizes, abilities, histories, and starting points to practice wise stewardship: movement, strength, nourishment, recovery, prayer, service, and the skill of returning.</w:t>
      </w:r>
    </w:p>
    <w:p>
      <w:pPr>
        <w:keepLines w:val="0"/>
        <w:spacing w:before="0" w:after="120" w:line="300" w:lineRule="auto"/>
      </w:pPr>
      <w:r>
        <w:rPr>
          <w:rFonts w:ascii="Calibri" w:hAnsi="Calibri"/>
          <w:b w:val="0"/>
          <w:i w:val="0"/>
          <w:color w:val="1D2922"/>
          <w:sz w:val="22"/>
        </w:rPr>
        <w:t>Lead with conviction and compassion together. Refuse apathy, but also refuse humiliation. Challenge behavior without insulting bodies. Make room for the person who is already trained and the person who needs the chair, the wall, a shorter range, a slower pace, or a complete rest day.</w:t>
      </w:r>
    </w:p>
    <w:p>
      <w:pPr>
        <w:spacing w:before="160" w:after="200" w:line="288" w:lineRule="auto"/>
        <w:ind w:left="230" w:right="173"/>
        <w:shd w:fill="F7EFCF"/>
        <w:pBdr>
          <w:left w:val="single" w:sz="18" w:space="8" w:color="8B672F"/>
        </w:pBdr>
      </w:pPr>
      <w:r>
        <w:rPr>
          <w:rFonts w:ascii="Calibri" w:hAnsi="Calibri"/>
          <w:b/>
          <w:color w:val="8B672F"/>
          <w:sz w:val="18"/>
        </w:rPr>
        <w:t xml:space="preserve">LEADER'S CHARGE  </w:t>
      </w:r>
      <w:r>
        <w:rPr>
          <w:rFonts w:ascii="Calibri" w:hAnsi="Calibri"/>
          <w:color w:val="1D2922"/>
          <w:sz w:val="21"/>
        </w:rPr>
        <w:t>Do not use shame to produce a short burst of compliance. Build a room where truth is safe, wisdom is visible, and the next faithful action is clear.</w:t>
      </w:r>
    </w:p>
    <w:p>
      <w:pPr>
        <w:pStyle w:val="Heading2"/>
      </w:pPr>
      <w:r>
        <w:t>What this kit provides</w:t>
      </w:r>
    </w:p>
    <w:p>
      <w:pPr>
        <w:numPr>
          <w:ilvl w:val="0"/>
          <w:numId w:val="12"/>
        </w:numPr>
        <w:spacing w:after="80" w:line="300" w:lineRule="auto"/>
      </w:pPr>
      <w:r>
        <w:rPr>
          <w:rFonts w:ascii="Calibri" w:hAnsi="Calibri"/>
          <w:color w:val="1D2922"/>
          <w:sz w:val="22"/>
        </w:rPr>
        <w:t>A complete launch and safety system for churches, couples, and small groups.</w:t>
      </w:r>
    </w:p>
    <w:p>
      <w:pPr>
        <w:numPr>
          <w:ilvl w:val="0"/>
          <w:numId w:val="12"/>
        </w:numPr>
        <w:spacing w:after="80" w:line="300" w:lineRule="auto"/>
      </w:pPr>
      <w:r>
        <w:rPr>
          <w:rFonts w:ascii="Calibri" w:hAnsi="Calibri"/>
          <w:color w:val="1D2922"/>
          <w:sz w:val="22"/>
        </w:rPr>
        <w:t>Twelve 75-minute gathering plans with Scripture, movement, workshop, discussion, prayer, and home practice.</w:t>
      </w:r>
    </w:p>
    <w:p>
      <w:pPr>
        <w:numPr>
          <w:ilvl w:val="0"/>
          <w:numId w:val="12"/>
        </w:numPr>
        <w:spacing w:after="80" w:line="300" w:lineRule="auto"/>
      </w:pPr>
      <w:r>
        <w:rPr>
          <w:rFonts w:ascii="Calibri" w:hAnsi="Calibri"/>
          <w:color w:val="1D2922"/>
          <w:sz w:val="22"/>
        </w:rPr>
        <w:t>Visible seated, supported, standard, and progression choices that leaders can rehearse before each gathering.</w:t>
      </w:r>
    </w:p>
    <w:p>
      <w:pPr>
        <w:numPr>
          <w:ilvl w:val="0"/>
          <w:numId w:val="12"/>
        </w:numPr>
        <w:spacing w:after="80" w:line="300" w:lineRule="auto"/>
      </w:pPr>
      <w:r>
        <w:rPr>
          <w:rFonts w:ascii="Calibri" w:hAnsi="Calibri"/>
          <w:color w:val="1D2922"/>
          <w:sz w:val="22"/>
        </w:rPr>
        <w:t>Food, recovery, walking, balance, accountability, and continuation guidance.</w:t>
      </w:r>
    </w:p>
    <w:p>
      <w:pPr>
        <w:numPr>
          <w:ilvl w:val="0"/>
          <w:numId w:val="12"/>
        </w:numPr>
        <w:spacing w:after="80" w:line="300" w:lineRule="auto"/>
      </w:pPr>
      <w:r>
        <w:rPr>
          <w:rFonts w:ascii="Calibri" w:hAnsi="Calibri"/>
          <w:color w:val="1D2922"/>
          <w:sz w:val="22"/>
        </w:rPr>
        <w:t>Printable tools for readiness, attendance, personal planning, group covenant, testimony consent, and Week 13 onward.</w:t>
      </w:r>
    </w:p>
    <w:p>
      <w:pPr>
        <w:pStyle w:val="Heading2"/>
      </w:pPr>
      <w:r>
        <w:t>How to use the leader center and this manual together</w:t>
      </w:r>
    </w:p>
    <w:p>
      <w:pPr>
        <w:keepLines w:val="0"/>
        <w:spacing w:before="0" w:after="120" w:line="300" w:lineRule="auto"/>
      </w:pPr>
      <w:r>
        <w:rPr>
          <w:rFonts w:ascii="Calibri" w:hAnsi="Calibri"/>
          <w:b w:val="0"/>
          <w:i w:val="0"/>
          <w:color w:val="1D2922"/>
          <w:sz w:val="22"/>
        </w:rPr>
        <w:t>Use the online Leader Center during weekly preparation and to keep only your own private completion marks and short leader notes on your device. Use this manual for offline study, volunteer training, printing, pastoral review, and adaptation. Participant records do not belong on the public webpage.</w:t>
      </w:r>
    </w:p>
    <w:p>
      <w:r>
        <w:br w:type="page"/>
      </w:r>
    </w:p>
    <w:p>
      <w:pPr>
        <w:keepNext/>
        <w:keepLines/>
        <w:spacing w:before="0" w:after="100" w:line="300" w:lineRule="auto"/>
      </w:pPr>
      <w:r>
        <w:rPr>
          <w:rFonts w:ascii="Calibri" w:hAnsi="Calibri"/>
          <w:b/>
          <w:i w:val="0"/>
          <w:color w:val="8B672F"/>
          <w:sz w:val="17"/>
        </w:rPr>
        <w:t>SCOPE AND RESPONSIBILITY</w:t>
      </w:r>
    </w:p>
    <w:p>
      <w:pPr>
        <w:pStyle w:val="Heading1"/>
      </w:pPr>
      <w:r>
        <w:t>Read This Before You Lead</w:t>
      </w:r>
    </w:p>
    <w:p>
      <w:pPr>
        <w:spacing w:before="160" w:after="200" w:line="288" w:lineRule="auto"/>
        <w:ind w:left="230" w:right="173"/>
        <w:shd w:fill="EAF1EB"/>
        <w:pBdr>
          <w:left w:val="single" w:sz="18" w:space="8" w:color="173B2B"/>
        </w:pBdr>
      </w:pPr>
      <w:r>
        <w:rPr>
          <w:rFonts w:ascii="Calibri" w:hAnsi="Calibri"/>
          <w:b/>
          <w:color w:val="8B672F"/>
          <w:sz w:val="18"/>
        </w:rPr>
        <w:t xml:space="preserve">GENERAL EDUCATION  </w:t>
      </w:r>
      <w:r>
        <w:rPr>
          <w:rFonts w:ascii="Calibri" w:hAnsi="Calibri"/>
          <w:color w:val="1D2922"/>
          <w:sz w:val="21"/>
        </w:rPr>
        <w:t>This program offers general fitness, food, recovery, and group-support education. It does not diagnose, treat, rehabilitate, prescribe medical nutrition therapy, provide psychotherapy, change medication, or replace individualized care.</w:t>
      </w:r>
    </w:p>
    <w:p>
      <w:pPr>
        <w:keepLines w:val="0"/>
        <w:spacing w:before="0" w:after="120" w:line="300" w:lineRule="auto"/>
      </w:pPr>
      <w:r>
        <w:rPr>
          <w:rFonts w:ascii="Calibri" w:hAnsi="Calibri"/>
          <w:b w:val="0"/>
          <w:i w:val="0"/>
          <w:color w:val="1D2922"/>
          <w:sz w:val="22"/>
        </w:rPr>
        <w:t>Participants should follow their own qualified health professionals' guidance. Leaders should encourage professional clearance when pregnancy, postpartum recovery, chronic conditions, treatment, surgery, injury, falls, symptoms, medication effects, or other factors make individualized boundaries important.</w:t>
      </w:r>
    </w:p>
    <w:p>
      <w:pPr>
        <w:spacing w:before="160" w:after="200" w:line="288" w:lineRule="auto"/>
        <w:ind w:left="230" w:right="173"/>
        <w:shd w:fill="FBE8E4"/>
        <w:pBdr>
          <w:left w:val="single" w:sz="18" w:space="8" w:color="9B1C1C"/>
        </w:pBdr>
      </w:pPr>
      <w:r>
        <w:rPr>
          <w:rFonts w:ascii="Calibri" w:hAnsi="Calibri"/>
          <w:b/>
          <w:color w:val="9B1C1C"/>
          <w:sz w:val="18"/>
        </w:rPr>
        <w:t xml:space="preserve">URGENT STOP SIGNS  </w:t>
      </w:r>
      <w:r>
        <w:rPr>
          <w:rFonts w:ascii="Calibri" w:hAnsi="Calibri"/>
          <w:color w:val="1D2922"/>
          <w:sz w:val="21"/>
        </w:rPr>
        <w:t>Stop activity and follow the emergency plan for chest pain or pressure, fainting, sudden weakness, severe unusual shortness of breath, confusion, signs of stroke, a serious fall, or rapidly worsening symptoms. Call local emergency services when appropriate.</w:t>
      </w:r>
    </w:p>
    <w:p>
      <w:pPr>
        <w:pStyle w:val="Heading2"/>
      </w:pPr>
      <w:r>
        <w:t>The leader's boundary</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Responsibility</w:t>
            </w:r>
          </w:p>
        </w:tc>
        <w:tc>
          <w:tcPr>
            <w:tcW w:type="dxa" w:w="7060"/>
            <w:shd w:fill="173B2B"/>
            <w:tcMar>
              <w:top w:w="80" w:type="dxa"/>
              <w:bottom w:w="80" w:type="dxa"/>
              <w:start w:w="120" w:type="dxa"/>
              <w:end w:w="120" w:type="dxa"/>
            </w:tcMar>
            <w:vAlign w:val="center"/>
          </w:tcPr>
          <w:p>
            <w:r>
              <w:rPr>
                <w:rFonts w:ascii="Calibri" w:hAnsi="Calibri"/>
                <w:b/>
                <w:color w:val="FFFFFF"/>
                <w:sz w:val="18"/>
              </w:rPr>
              <w:t>Operating boundary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Leaders may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Demonstrate general movement options, manage the room, encourage consistency, facilitate discussion and prayer, and refer people to qualified care.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Leaders do not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Diagnose pain, interpret medical tests, prescribe diets or supplements, change medications, promise weight loss, provide rehabilitation, or pressure disclosure.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Participants choose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Whether to participate, which visible option to use, whether to answer a question, whether to be touched or photographed, and when to rest or stop.</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Organizations decide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Safeguarding, volunteer screening, emergency response, incident reporting, privacy, record retention, minors' participation, insurance, and facility requirements.</w:t>
            </w:r>
          </w:p>
        </w:tc>
      </w:tr>
    </w:tbl>
    <w:p>
      <w:pPr>
        <w:spacing w:after="160"/>
      </w:pPr>
    </w:p>
    <w:p>
      <w:pPr>
        <w:pStyle w:val="Heading2"/>
      </w:pPr>
      <w:r>
        <w:t>Copyright and permitted ministry use</w:t>
      </w:r>
    </w:p>
    <w:p>
      <w:pPr>
        <w:keepLines w:val="0"/>
        <w:spacing w:before="0" w:after="120" w:line="300" w:lineRule="auto"/>
      </w:pPr>
      <w:r>
        <w:rPr>
          <w:rFonts w:ascii="Calibri" w:hAnsi="Calibri"/>
          <w:b w:val="0"/>
          <w:i w:val="0"/>
          <w:color w:val="1D2922"/>
          <w:sz w:val="22"/>
        </w:rPr>
        <w:t>Copyright © 2026 Lucius Alston. This free leader edition may be downloaded, printed, and used without charge within a local church, household, or small group. Do not sell, rebrand, remove authorship, or publish modified editions as Lucius Alston's work. Obtain permission before commercial use or broad redistribution outside the intended ministry context.</w:t>
      </w:r>
    </w:p>
    <w:p>
      <w:r>
        <w:br w:type="page"/>
      </w:r>
    </w:p>
    <w:p>
      <w:pPr>
        <w:keepNext/>
        <w:keepLines/>
        <w:spacing w:before="0" w:after="100" w:line="300" w:lineRule="auto"/>
      </w:pPr>
      <w:r>
        <w:rPr>
          <w:rFonts w:ascii="Calibri" w:hAnsi="Calibri"/>
          <w:b/>
          <w:i w:val="0"/>
          <w:color w:val="8B672F"/>
          <w:sz w:val="17"/>
        </w:rPr>
        <w:t>NAVIGATION</w:t>
      </w:r>
    </w:p>
    <w:p>
      <w:pPr>
        <w:pStyle w:val="Heading1"/>
      </w:pPr>
      <w:r>
        <w:t>Contents</w:t>
      </w:r>
    </w:p>
    <w:p>
      <w:pPr>
        <w:keepLines w:val="0"/>
        <w:spacing w:before="80" w:after="60" w:line="300" w:lineRule="auto"/>
      </w:pPr>
      <w:r>
        <w:rPr>
          <w:rFonts w:ascii="Calibri" w:hAnsi="Calibri"/>
          <w:b/>
          <w:i w:val="0"/>
          <w:color w:val="173B2B"/>
          <w:sz w:val="21"/>
        </w:rPr>
        <w:t>Part I · The Leadership Standard</w:t>
      </w:r>
    </w:p>
    <w:p>
      <w:pPr>
        <w:keepLines w:val="0"/>
        <w:spacing w:before="0" w:after="60" w:line="300" w:lineRule="auto"/>
      </w:pPr>
      <w:r>
        <w:rPr>
          <w:rFonts w:ascii="Calibri" w:hAnsi="Calibri"/>
          <w:b w:val="0"/>
          <w:i w:val="0"/>
          <w:color w:val="1D2922"/>
          <w:sz w:val="20"/>
        </w:rPr>
        <w:t>1. Program theology and culture</w:t>
      </w:r>
    </w:p>
    <w:p>
      <w:pPr>
        <w:keepLines w:val="0"/>
        <w:spacing w:before="0" w:after="60" w:line="300" w:lineRule="auto"/>
      </w:pPr>
      <w:r>
        <w:rPr>
          <w:rFonts w:ascii="Calibri" w:hAnsi="Calibri"/>
          <w:b w:val="0"/>
          <w:i w:val="0"/>
          <w:color w:val="1D2922"/>
          <w:sz w:val="20"/>
        </w:rPr>
        <w:t>2. Safety, consent, access, and privacy</w:t>
      </w:r>
    </w:p>
    <w:p>
      <w:pPr>
        <w:keepLines w:val="0"/>
        <w:spacing w:before="0" w:after="60" w:line="300" w:lineRule="auto"/>
      </w:pPr>
      <w:r>
        <w:rPr>
          <w:rFonts w:ascii="Calibri" w:hAnsi="Calibri"/>
          <w:b w:val="0"/>
          <w:i w:val="0"/>
          <w:color w:val="1D2922"/>
          <w:sz w:val="20"/>
        </w:rPr>
        <w:t>3. Launch plan, roles, space, and communication</w:t>
      </w:r>
    </w:p>
    <w:p>
      <w:pPr>
        <w:keepLines w:val="0"/>
        <w:spacing w:before="80" w:after="60" w:line="300" w:lineRule="auto"/>
      </w:pPr>
      <w:r>
        <w:rPr>
          <w:rFonts w:ascii="Calibri" w:hAnsi="Calibri"/>
          <w:b/>
          <w:i w:val="0"/>
          <w:color w:val="173B2B"/>
          <w:sz w:val="21"/>
        </w:rPr>
        <w:t>Part II · The Twelve-Week Journey</w:t>
      </w:r>
    </w:p>
    <w:p>
      <w:pPr>
        <w:keepLines w:val="0"/>
        <w:spacing w:before="0" w:after="40" w:line="300" w:lineRule="auto"/>
      </w:pPr>
      <w:r>
        <w:rPr>
          <w:rFonts w:ascii="Calibri" w:hAnsi="Calibri"/>
          <w:b w:val="0"/>
          <w:i w:val="0"/>
          <w:color w:val="646C66"/>
          <w:sz w:val="19"/>
        </w:rPr>
        <w:t>Week 1 · Tell the Truth, Start Small</w:t>
      </w:r>
    </w:p>
    <w:p>
      <w:pPr>
        <w:keepLines w:val="0"/>
        <w:spacing w:before="0" w:after="40" w:line="300" w:lineRule="auto"/>
      </w:pPr>
      <w:r>
        <w:rPr>
          <w:rFonts w:ascii="Calibri" w:hAnsi="Calibri"/>
          <w:b w:val="0"/>
          <w:i w:val="0"/>
          <w:color w:val="646C66"/>
          <w:sz w:val="19"/>
        </w:rPr>
        <w:t>Week 2 · Safety Before Intensity</w:t>
      </w:r>
    </w:p>
    <w:p>
      <w:pPr>
        <w:keepLines w:val="0"/>
        <w:spacing w:before="0" w:after="40" w:line="300" w:lineRule="auto"/>
      </w:pPr>
      <w:r>
        <w:rPr>
          <w:rFonts w:ascii="Calibri" w:hAnsi="Calibri"/>
          <w:b w:val="0"/>
          <w:i w:val="0"/>
          <w:color w:val="646C66"/>
          <w:sz w:val="19"/>
        </w:rPr>
        <w:t>Week 3 · Build the Repeatable Week</w:t>
      </w:r>
    </w:p>
    <w:p>
      <w:pPr>
        <w:keepLines w:val="0"/>
        <w:spacing w:before="0" w:after="40" w:line="300" w:lineRule="auto"/>
      </w:pPr>
      <w:r>
        <w:rPr>
          <w:rFonts w:ascii="Calibri" w:hAnsi="Calibri"/>
          <w:b w:val="0"/>
          <w:i w:val="0"/>
          <w:color w:val="646C66"/>
          <w:sz w:val="19"/>
        </w:rPr>
        <w:t>Week 4 · Nourish Without Shame</w:t>
      </w:r>
    </w:p>
    <w:p>
      <w:pPr>
        <w:keepLines w:val="0"/>
        <w:spacing w:before="0" w:after="40" w:line="300" w:lineRule="auto"/>
      </w:pPr>
      <w:r>
        <w:rPr>
          <w:rFonts w:ascii="Calibri" w:hAnsi="Calibri"/>
          <w:b w:val="0"/>
          <w:i w:val="0"/>
          <w:color w:val="646C66"/>
          <w:sz w:val="19"/>
        </w:rPr>
        <w:t>Week 5 · Progress With Control</w:t>
      </w:r>
    </w:p>
    <w:p>
      <w:pPr>
        <w:keepLines w:val="0"/>
        <w:spacing w:before="0" w:after="40" w:line="300" w:lineRule="auto"/>
      </w:pPr>
      <w:r>
        <w:rPr>
          <w:rFonts w:ascii="Calibri" w:hAnsi="Calibri"/>
          <w:b w:val="0"/>
          <w:i w:val="0"/>
          <w:color w:val="646C66"/>
          <w:sz w:val="19"/>
        </w:rPr>
        <w:t>Week 6 · Walk Your Way Forward</w:t>
      </w:r>
    </w:p>
    <w:p>
      <w:pPr>
        <w:keepLines w:val="0"/>
        <w:spacing w:before="0" w:after="40" w:line="300" w:lineRule="auto"/>
      </w:pPr>
      <w:r>
        <w:rPr>
          <w:rFonts w:ascii="Calibri" w:hAnsi="Calibri"/>
          <w:b w:val="0"/>
          <w:i w:val="0"/>
          <w:color w:val="646C66"/>
          <w:sz w:val="19"/>
        </w:rPr>
        <w:t>Week 7 · Balance, Core &amp; Confidence</w:t>
      </w:r>
    </w:p>
    <w:p>
      <w:pPr>
        <w:keepLines w:val="0"/>
        <w:spacing w:before="0" w:after="40" w:line="300" w:lineRule="auto"/>
      </w:pPr>
      <w:r>
        <w:rPr>
          <w:rFonts w:ascii="Calibri" w:hAnsi="Calibri"/>
          <w:b w:val="0"/>
          <w:i w:val="0"/>
          <w:color w:val="646C66"/>
          <w:sz w:val="19"/>
        </w:rPr>
        <w:t>Week 8 · Restore and Recalibrate</w:t>
      </w:r>
    </w:p>
    <w:p>
      <w:pPr>
        <w:keepLines w:val="0"/>
        <w:spacing w:before="0" w:after="40" w:line="300" w:lineRule="auto"/>
      </w:pPr>
      <w:r>
        <w:rPr>
          <w:rFonts w:ascii="Calibri" w:hAnsi="Calibri"/>
          <w:b w:val="0"/>
          <w:i w:val="0"/>
          <w:color w:val="646C66"/>
          <w:sz w:val="19"/>
        </w:rPr>
        <w:t>Week 9 · Train for Real Life</w:t>
      </w:r>
    </w:p>
    <w:p>
      <w:pPr>
        <w:keepLines w:val="0"/>
        <w:spacing w:before="0" w:after="40" w:line="300" w:lineRule="auto"/>
      </w:pPr>
      <w:r>
        <w:rPr>
          <w:rFonts w:ascii="Calibri" w:hAnsi="Calibri"/>
          <w:b w:val="0"/>
          <w:i w:val="0"/>
          <w:color w:val="646C66"/>
          <w:sz w:val="19"/>
        </w:rPr>
        <w:t>Week 10 · Build a Household Culture</w:t>
      </w:r>
    </w:p>
    <w:p>
      <w:pPr>
        <w:keepLines w:val="0"/>
        <w:spacing w:before="0" w:after="40" w:line="300" w:lineRule="auto"/>
      </w:pPr>
      <w:r>
        <w:rPr>
          <w:rFonts w:ascii="Calibri" w:hAnsi="Calibri"/>
          <w:b w:val="0"/>
          <w:i w:val="0"/>
          <w:color w:val="646C66"/>
          <w:sz w:val="19"/>
        </w:rPr>
        <w:t>Week 11 · Return Without Punishment</w:t>
      </w:r>
    </w:p>
    <w:p>
      <w:pPr>
        <w:keepLines w:val="0"/>
        <w:spacing w:before="0" w:after="40" w:line="300" w:lineRule="auto"/>
      </w:pPr>
      <w:r>
        <w:rPr>
          <w:rFonts w:ascii="Calibri" w:hAnsi="Calibri"/>
          <w:b w:val="0"/>
          <w:i w:val="0"/>
          <w:color w:val="646C66"/>
          <w:sz w:val="19"/>
        </w:rPr>
        <w:t>Week 12 · Carry the Calling Forward</w:t>
      </w:r>
    </w:p>
    <w:p>
      <w:pPr>
        <w:keepLines w:val="0"/>
        <w:spacing w:before="80" w:after="60" w:line="300" w:lineRule="auto"/>
      </w:pPr>
      <w:r>
        <w:rPr>
          <w:rFonts w:ascii="Calibri" w:hAnsi="Calibri"/>
          <w:b/>
          <w:i w:val="0"/>
          <w:color w:val="173B2B"/>
          <w:sz w:val="21"/>
        </w:rPr>
        <w:t>Part III · Coaching Field Guide</w:t>
      </w:r>
    </w:p>
    <w:p>
      <w:pPr>
        <w:keepLines w:val="0"/>
        <w:spacing w:before="0" w:after="60" w:line="300" w:lineRule="auto"/>
      </w:pPr>
      <w:r>
        <w:rPr>
          <w:rFonts w:ascii="Calibri" w:hAnsi="Calibri"/>
          <w:b w:val="0"/>
          <w:i w:val="0"/>
          <w:color w:val="1D2922"/>
          <w:sz w:val="20"/>
        </w:rPr>
        <w:t>4. Movement options and progression</w:t>
      </w:r>
    </w:p>
    <w:p>
      <w:pPr>
        <w:keepLines w:val="0"/>
        <w:spacing w:before="0" w:after="60" w:line="300" w:lineRule="auto"/>
      </w:pPr>
      <w:r>
        <w:rPr>
          <w:rFonts w:ascii="Calibri" w:hAnsi="Calibri"/>
          <w:b w:val="0"/>
          <w:i w:val="0"/>
          <w:color w:val="1D2922"/>
          <w:sz w:val="20"/>
        </w:rPr>
        <w:t>5. Nourishment, recovery, and prayer-walk guidance</w:t>
      </w:r>
    </w:p>
    <w:p>
      <w:pPr>
        <w:keepLines w:val="0"/>
        <w:spacing w:before="0" w:after="60" w:line="300" w:lineRule="auto"/>
      </w:pPr>
      <w:r>
        <w:rPr>
          <w:rFonts w:ascii="Calibri" w:hAnsi="Calibri"/>
          <w:b w:val="0"/>
          <w:i w:val="0"/>
          <w:color w:val="1D2922"/>
          <w:sz w:val="20"/>
        </w:rPr>
        <w:t>6. Difficult moments and wise referrals</w:t>
      </w:r>
    </w:p>
    <w:p>
      <w:pPr>
        <w:keepLines w:val="0"/>
        <w:spacing w:before="80" w:after="60" w:line="300" w:lineRule="auto"/>
      </w:pPr>
      <w:r>
        <w:rPr>
          <w:rFonts w:ascii="Calibri" w:hAnsi="Calibri"/>
          <w:b/>
          <w:i w:val="0"/>
          <w:color w:val="173B2B"/>
          <w:sz w:val="21"/>
        </w:rPr>
        <w:t>Part IV · Reproducible Group Tools</w:t>
      </w:r>
    </w:p>
    <w:p>
      <w:pPr>
        <w:keepLines w:val="0"/>
        <w:spacing w:before="0" w:after="60" w:line="300" w:lineRule="auto"/>
      </w:pPr>
      <w:r>
        <w:rPr>
          <w:rFonts w:ascii="Calibri" w:hAnsi="Calibri"/>
          <w:b w:val="0"/>
          <w:i w:val="0"/>
          <w:color w:val="1D2922"/>
          <w:sz w:val="20"/>
        </w:rPr>
        <w:t>7. Launch and weekly preparation forms</w:t>
      </w:r>
    </w:p>
    <w:p>
      <w:pPr>
        <w:keepLines w:val="0"/>
        <w:spacing w:before="0" w:after="60" w:line="300" w:lineRule="auto"/>
      </w:pPr>
      <w:r>
        <w:rPr>
          <w:rFonts w:ascii="Calibri" w:hAnsi="Calibri"/>
          <w:b w:val="0"/>
          <w:i w:val="0"/>
          <w:color w:val="1D2922"/>
          <w:sz w:val="20"/>
        </w:rPr>
        <w:t>8. Participant tools and group covenant</w:t>
      </w:r>
    </w:p>
    <w:p>
      <w:pPr>
        <w:keepLines w:val="0"/>
        <w:spacing w:before="0" w:after="60" w:line="300" w:lineRule="auto"/>
      </w:pPr>
      <w:r>
        <w:rPr>
          <w:rFonts w:ascii="Calibri" w:hAnsi="Calibri"/>
          <w:b w:val="0"/>
          <w:i w:val="0"/>
          <w:color w:val="1D2922"/>
          <w:sz w:val="20"/>
        </w:rPr>
        <w:t>9. Testimony review and continuation plan</w:t>
      </w:r>
    </w:p>
    <w:p>
      <w:pPr>
        <w:keepLines w:val="0"/>
        <w:spacing w:before="0" w:after="60" w:line="300" w:lineRule="auto"/>
      </w:pPr>
      <w:r>
        <w:rPr>
          <w:rFonts w:ascii="Calibri" w:hAnsi="Calibri"/>
          <w:b w:val="0"/>
          <w:i w:val="0"/>
          <w:color w:val="1D2922"/>
          <w:sz w:val="20"/>
        </w:rPr>
        <w:t>10. Source library and final leader review</w:t>
      </w:r>
    </w:p>
    <w:p>
      <w:r>
        <w:br w:type="page"/>
      </w:r>
    </w:p>
    <w:p>
      <w:pPr>
        <w:keepNext/>
        <w:keepLines/>
        <w:spacing w:before="0" w:after="100" w:line="300" w:lineRule="auto"/>
      </w:pPr>
      <w:r>
        <w:rPr>
          <w:rFonts w:ascii="Calibri" w:hAnsi="Calibri"/>
          <w:b/>
          <w:i w:val="0"/>
          <w:color w:val="8B672F"/>
          <w:sz w:val="17"/>
        </w:rPr>
        <w:t>PART I</w:t>
      </w:r>
    </w:p>
    <w:p>
      <w:pPr>
        <w:pStyle w:val="Heading1"/>
      </w:pPr>
      <w:r>
        <w:t>The Leadership Standard</w:t>
      </w:r>
    </w:p>
    <w:p>
      <w:pPr>
        <w:pStyle w:val="Heading2"/>
      </w:pPr>
      <w:r>
        <w:t>1. Program Theology and Culture</w:t>
      </w:r>
    </w:p>
    <w:p>
      <w:pPr>
        <w:keepLines w:val="0"/>
        <w:spacing w:before="0" w:after="120" w:line="300" w:lineRule="auto"/>
      </w:pPr>
      <w:r>
        <w:rPr>
          <w:rFonts w:ascii="Calibri" w:hAnsi="Calibri"/>
          <w:b w:val="0"/>
          <w:i w:val="0"/>
          <w:color w:val="1D2922"/>
          <w:sz w:val="22"/>
        </w:rPr>
        <w:t>Carry the Calling treats fitness as capacity for faithful living, not a public measure of holiness. The group can challenge neglect, inconsistency, and self-deception without declaring that a person's size, diagnosis, disability, speed, or starting point reveals spiritual worth.</w:t>
      </w:r>
    </w:p>
    <w:p>
      <w:pPr>
        <w:pStyle w:val="Heading3"/>
      </w:pPr>
      <w:r>
        <w:t>Seven convictions</w:t>
      </w:r>
    </w:p>
    <w:p>
      <w:pPr>
        <w:numPr>
          <w:ilvl w:val="0"/>
          <w:numId w:val="15"/>
        </w:numPr>
        <w:spacing w:after="80" w:line="300" w:lineRule="auto"/>
      </w:pPr>
      <w:r>
        <w:rPr>
          <w:rFonts w:ascii="Calibri" w:hAnsi="Calibri"/>
          <w:color w:val="1D2922"/>
          <w:sz w:val="22"/>
        </w:rPr>
        <w:t>The body is entrusted, not despised. Care begins with gratitude and truth.</w:t>
      </w:r>
    </w:p>
    <w:p>
      <w:pPr>
        <w:numPr>
          <w:ilvl w:val="0"/>
          <w:numId w:val="15"/>
        </w:numPr>
        <w:spacing w:after="80" w:line="300" w:lineRule="auto"/>
      </w:pPr>
      <w:r>
        <w:rPr>
          <w:rFonts w:ascii="Calibri" w:hAnsi="Calibri"/>
          <w:color w:val="1D2922"/>
          <w:sz w:val="22"/>
        </w:rPr>
        <w:t>Capacity has a purpose. Strength should become service, work, worship, play, protection, and independence.</w:t>
      </w:r>
    </w:p>
    <w:p>
      <w:pPr>
        <w:numPr>
          <w:ilvl w:val="0"/>
          <w:numId w:val="15"/>
        </w:numPr>
        <w:spacing w:after="80" w:line="300" w:lineRule="auto"/>
      </w:pPr>
      <w:r>
        <w:rPr>
          <w:rFonts w:ascii="Calibri" w:hAnsi="Calibri"/>
          <w:color w:val="1D2922"/>
          <w:sz w:val="22"/>
        </w:rPr>
        <w:t>Wisdom governs intensity. A repeatable dose is superior to reckless display.</w:t>
      </w:r>
    </w:p>
    <w:p>
      <w:pPr>
        <w:numPr>
          <w:ilvl w:val="0"/>
          <w:numId w:val="15"/>
        </w:numPr>
        <w:spacing w:after="80" w:line="300" w:lineRule="auto"/>
      </w:pPr>
      <w:r>
        <w:rPr>
          <w:rFonts w:ascii="Calibri" w:hAnsi="Calibri"/>
          <w:color w:val="1D2922"/>
          <w:sz w:val="22"/>
        </w:rPr>
        <w:t>Food is provision. Nourishment supports life and training; it is not a moral punishment system.</w:t>
      </w:r>
    </w:p>
    <w:p>
      <w:pPr>
        <w:numPr>
          <w:ilvl w:val="0"/>
          <w:numId w:val="15"/>
        </w:numPr>
        <w:spacing w:after="80" w:line="300" w:lineRule="auto"/>
      </w:pPr>
      <w:r>
        <w:rPr>
          <w:rFonts w:ascii="Calibri" w:hAnsi="Calibri"/>
          <w:color w:val="1D2922"/>
          <w:sz w:val="22"/>
        </w:rPr>
        <w:t>Rest belongs to stewardship. Recovery is not laziness when it enables faithful action.</w:t>
      </w:r>
    </w:p>
    <w:p>
      <w:pPr>
        <w:numPr>
          <w:ilvl w:val="0"/>
          <w:numId w:val="15"/>
        </w:numPr>
        <w:spacing w:after="80" w:line="300" w:lineRule="auto"/>
      </w:pPr>
      <w:r>
        <w:rPr>
          <w:rFonts w:ascii="Calibri" w:hAnsi="Calibri"/>
          <w:color w:val="1D2922"/>
          <w:sz w:val="22"/>
        </w:rPr>
        <w:t>Community should strengthen agency. Support invites, equips, and protects; it does not control.</w:t>
      </w:r>
    </w:p>
    <w:p>
      <w:pPr>
        <w:numPr>
          <w:ilvl w:val="0"/>
          <w:numId w:val="15"/>
        </w:numPr>
        <w:spacing w:after="80" w:line="300" w:lineRule="auto"/>
      </w:pPr>
      <w:r>
        <w:rPr>
          <w:rFonts w:ascii="Calibri" w:hAnsi="Calibri"/>
          <w:color w:val="1D2922"/>
          <w:sz w:val="22"/>
        </w:rPr>
        <w:t>Returning is part of the plan. Missed days do not require shame, starvation, or compensatory exercise.</w:t>
      </w:r>
    </w:p>
    <w:p>
      <w:pPr>
        <w:pStyle w:val="Heading3"/>
      </w:pPr>
      <w:r>
        <w:t>Language that forms the room</w:t>
      </w:r>
    </w:p>
    <w:tbl>
      <w:tblPr>
        <w:tblStyle w:val="TableGrid"/>
        <w:tblW w:type="dxa" w:w="9360"/>
        <w:jc w:val="left"/>
        <w:tblLayout w:type="fixed"/>
        <w:tblLook w:firstColumn="1" w:firstRow="1" w:lastColumn="0" w:lastRow="0" w:noHBand="0" w:noVBand="1" w:val="04A0"/>
        <w:tblInd w:w="120" w:type="dxa"/>
      </w:tblPr>
      <w:tblGrid>
        <w:gridCol w:w="2600"/>
        <w:gridCol w:w="6760"/>
      </w:tblGrid>
      <w:tr>
        <w:trPr>
          <w:tblHeader w:val="true"/>
        </w:trPr>
        <w:tc>
          <w:tcPr>
            <w:tcW w:type="dxa" w:w="2600"/>
            <w:shd w:fill="173B2B"/>
            <w:tcMar>
              <w:top w:w="80" w:type="dxa"/>
              <w:bottom w:w="80" w:type="dxa"/>
              <w:start w:w="120" w:type="dxa"/>
              <w:end w:w="120" w:type="dxa"/>
            </w:tcMar>
            <w:vAlign w:val="center"/>
          </w:tcPr>
          <w:p>
            <w:r>
              <w:rPr>
                <w:rFonts w:ascii="Calibri" w:hAnsi="Calibri"/>
                <w:b/>
                <w:color w:val="FFFFFF"/>
                <w:sz w:val="18"/>
              </w:rPr>
              <w:t>Language to retire</w:t>
            </w:r>
          </w:p>
        </w:tc>
        <w:tc>
          <w:tcPr>
            <w:tcW w:type="dxa" w:w="6760"/>
            <w:shd w:fill="173B2B"/>
            <w:tcMar>
              <w:top w:w="80" w:type="dxa"/>
              <w:bottom w:w="80" w:type="dxa"/>
              <w:start w:w="120" w:type="dxa"/>
              <w:end w:w="120" w:type="dxa"/>
            </w:tcMar>
            <w:vAlign w:val="center"/>
          </w:tcPr>
          <w:p>
            <w:r>
              <w:rPr>
                <w:rFonts w:ascii="Calibri" w:hAnsi="Calibri"/>
                <w:b/>
                <w:color w:val="FFFFFF"/>
                <w:sz w:val="18"/>
              </w:rPr>
              <w:t>Leader language to practice</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Instead of</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Try</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Burn off what you ate</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Train to build capacity and support the work ahead.</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No excuses</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What obstacle is real, and what smaller safe version remains available?</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Summer body / ideal weight</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Energy, function, steadiness, strength, sleep, and consistency.</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Everyone should do this</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Here are seated, supported, standard, and progression choices.</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Push through pain</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Stop, assess, change the movement, or refer when needed.</w:t>
            </w:r>
          </w:p>
        </w:tc>
      </w:tr>
      <w:tr>
        <w:tc>
          <w:tcPr>
            <w:tcW w:type="dxa" w:w="2600"/>
            <w:shd w:fill="F5EFE3"/>
            <w:tcMar>
              <w:top w:w="80" w:type="dxa"/>
              <w:bottom w:w="80" w:type="dxa"/>
              <w:start w:w="120" w:type="dxa"/>
              <w:end w:w="120" w:type="dxa"/>
            </w:tcMar>
            <w:vAlign w:val="center"/>
          </w:tcPr>
          <w:p>
            <w:pPr>
              <w:spacing w:after="0" w:line="276" w:lineRule="auto"/>
            </w:pPr>
            <w:r>
              <w:rPr>
                <w:rFonts w:ascii="Calibri" w:hAnsi="Calibri"/>
                <w:b/>
                <w:color w:val="173B2B"/>
                <w:sz w:val="19"/>
              </w:rPr>
              <w:t>You look so much better</w:t>
            </w:r>
          </w:p>
        </w:tc>
        <w:tc>
          <w:tcPr>
            <w:tcW w:type="dxa" w:w="6760"/>
            <w:tcMar>
              <w:top w:w="80" w:type="dxa"/>
              <w:bottom w:w="80" w:type="dxa"/>
              <w:start w:w="120" w:type="dxa"/>
              <w:end w:w="120" w:type="dxa"/>
            </w:tcMar>
            <w:vAlign w:val="center"/>
          </w:tcPr>
          <w:p>
            <w:pPr>
              <w:spacing w:after="0" w:line="276" w:lineRule="auto"/>
            </w:pPr>
            <w:r>
              <w:rPr>
                <w:rFonts w:ascii="Calibri" w:hAnsi="Calibri"/>
                <w:color w:val="1D2922"/>
                <w:sz w:val="19"/>
              </w:rPr>
              <w:t>You have been consistent; what can you do or carry more confidently?</w:t>
            </w:r>
          </w:p>
        </w:tc>
      </w:tr>
    </w:tbl>
    <w:p>
      <w:pPr>
        <w:spacing w:after="160"/>
      </w:pPr>
    </w:p>
    <w:p>
      <w:pPr>
        <w:spacing w:before="160" w:after="200" w:line="288" w:lineRule="auto"/>
        <w:ind w:left="230" w:right="173"/>
        <w:shd w:fill="EAF1EB"/>
        <w:pBdr>
          <w:left w:val="single" w:sz="18" w:space="8" w:color="173B2B"/>
        </w:pBdr>
      </w:pPr>
      <w:r>
        <w:rPr>
          <w:rFonts w:ascii="Calibri" w:hAnsi="Calibri"/>
          <w:b/>
          <w:color w:val="8B672F"/>
          <w:sz w:val="18"/>
        </w:rPr>
        <w:t xml:space="preserve">CULTURE TEST  </w:t>
      </w:r>
      <w:r>
        <w:rPr>
          <w:rFonts w:ascii="Calibri" w:hAnsi="Calibri"/>
          <w:color w:val="1D2922"/>
          <w:sz w:val="21"/>
        </w:rPr>
        <w:t>Would a person in a larger body, a person using a mobility aid, an experienced athlete, a postpartum mother, a person managing a chronic condition, and a complete beginner all be treated as full participants in this room?</w:t>
      </w:r>
    </w:p>
    <w:p>
      <w:r>
        <w:br w:type="page"/>
      </w:r>
    </w:p>
    <w:p>
      <w:pPr>
        <w:pStyle w:val="Heading2"/>
      </w:pPr>
      <w:r>
        <w:t>2. Safety, Consent, Access, and Privacy</w:t>
      </w:r>
    </w:p>
    <w:p>
      <w:pPr>
        <w:pStyle w:val="Heading3"/>
      </w:pPr>
      <w:r>
        <w:t>The opening safety statement</w:t>
      </w:r>
    </w:p>
    <w:p>
      <w:pPr>
        <w:spacing w:before="160" w:after="200" w:line="288" w:lineRule="auto"/>
        <w:ind w:left="230" w:right="173"/>
        <w:shd w:fill="F7EFCF"/>
        <w:pBdr>
          <w:left w:val="single" w:sz="18" w:space="8" w:color="8B672F"/>
        </w:pBdr>
      </w:pPr>
      <w:r>
        <w:rPr>
          <w:rFonts w:ascii="Calibri" w:hAnsi="Calibri"/>
          <w:b/>
          <w:color w:val="8B672F"/>
          <w:sz w:val="18"/>
        </w:rPr>
        <w:t xml:space="preserve">SAY THIS EVERY WEEK  </w:t>
      </w:r>
      <w:r>
        <w:rPr>
          <w:rFonts w:ascii="Calibri" w:hAnsi="Calibri"/>
          <w:color w:val="1D2922"/>
          <w:sz w:val="21"/>
        </w:rPr>
        <w:t>Everything today is voluntary. Choose the option that fits your body and professional guidance. You may rest, pass, or stop without explanation. Tell a leader privately if you need help. Stop immediately for concerning symptoms; we will follow our emergency plan.</w:t>
      </w:r>
    </w:p>
    <w:p>
      <w:pPr>
        <w:pStyle w:val="Heading3"/>
      </w:pPr>
      <w:r>
        <w:t>Consent is ongoing</w:t>
      </w:r>
    </w:p>
    <w:p>
      <w:pPr>
        <w:numPr>
          <w:ilvl w:val="0"/>
          <w:numId w:val="12"/>
        </w:numPr>
        <w:spacing w:after="80" w:line="300" w:lineRule="auto"/>
      </w:pPr>
      <w:r>
        <w:rPr>
          <w:rFonts w:ascii="Calibri" w:hAnsi="Calibri"/>
          <w:color w:val="1D2922"/>
          <w:sz w:val="22"/>
        </w:rPr>
        <w:t>Ask before touching, spotting, moving equipment near a participant, photographing, recording, praying publicly about health, or sharing a story.</w:t>
      </w:r>
    </w:p>
    <w:p>
      <w:pPr>
        <w:numPr>
          <w:ilvl w:val="0"/>
          <w:numId w:val="12"/>
        </w:numPr>
        <w:spacing w:after="80" w:line="300" w:lineRule="auto"/>
      </w:pPr>
      <w:r>
        <w:rPr>
          <w:rFonts w:ascii="Calibri" w:hAnsi="Calibri"/>
          <w:color w:val="1D2922"/>
          <w:sz w:val="22"/>
        </w:rPr>
        <w:t>A yes to one action is not permission for another action or another day.</w:t>
      </w:r>
    </w:p>
    <w:p>
      <w:pPr>
        <w:numPr>
          <w:ilvl w:val="0"/>
          <w:numId w:val="12"/>
        </w:numPr>
        <w:spacing w:after="80" w:line="300" w:lineRule="auto"/>
      </w:pPr>
      <w:r>
        <w:rPr>
          <w:rFonts w:ascii="Calibri" w:hAnsi="Calibri"/>
          <w:color w:val="1D2922"/>
          <w:sz w:val="22"/>
        </w:rPr>
        <w:t>Never make public disclosure the price of receiving an adaptation.</w:t>
      </w:r>
    </w:p>
    <w:p>
      <w:pPr>
        <w:numPr>
          <w:ilvl w:val="0"/>
          <w:numId w:val="12"/>
        </w:numPr>
        <w:spacing w:after="80" w:line="300" w:lineRule="auto"/>
      </w:pPr>
      <w:r>
        <w:rPr>
          <w:rFonts w:ascii="Calibri" w:hAnsi="Calibri"/>
          <w:color w:val="1D2922"/>
          <w:sz w:val="22"/>
        </w:rPr>
        <w:t>When minors or vulnerable adults participate, follow the organization's safeguarding rules and consent processes without exception.</w:t>
      </w:r>
    </w:p>
    <w:p>
      <w:pPr>
        <w:pStyle w:val="Heading3"/>
      </w:pPr>
      <w:r>
        <w:t>Accessibility by design</w:t>
      </w:r>
    </w:p>
    <w:p>
      <w:pPr>
        <w:keepLines w:val="0"/>
        <w:spacing w:before="0" w:after="120" w:line="300" w:lineRule="auto"/>
      </w:pPr>
      <w:r>
        <w:rPr>
          <w:rFonts w:ascii="Calibri" w:hAnsi="Calibri"/>
          <w:b w:val="0"/>
          <w:i w:val="0"/>
          <w:color w:val="1D2922"/>
          <w:sz w:val="22"/>
        </w:rPr>
        <w:t>Do not wait for a participant to request dignity. Demonstrate the supported option first, name it neutrally, and keep it visible throughout the session. Use plain language, clear sight lines, adequate lighting, stable chairs, uncluttered routes, readable handouts, captions or transcripts for media, and enough transition time.</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Access need</w:t>
            </w:r>
          </w:p>
        </w:tc>
        <w:tc>
          <w:tcPr>
            <w:tcW w:type="dxa" w:w="7060"/>
            <w:shd w:fill="173B2B"/>
            <w:tcMar>
              <w:top w:w="80" w:type="dxa"/>
              <w:bottom w:w="80" w:type="dxa"/>
              <w:start w:w="120" w:type="dxa"/>
              <w:end w:w="120" w:type="dxa"/>
            </w:tcMar>
            <w:vAlign w:val="center"/>
          </w:tcPr>
          <w:p>
            <w:r>
              <w:rPr>
                <w:rFonts w:ascii="Calibri" w:hAnsi="Calibri"/>
                <w:b/>
                <w:color w:val="FFFFFF"/>
                <w:sz w:val="18"/>
              </w:rPr>
              <w:t>Planned support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Mobility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Stable chairs, support within reach, seated and standing choices, accessible route, rest area, no floor requirement.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Hearing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Face the group, reduce competing noise, provide written cues, confirm understanding without embarrassment.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Vision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High contrast, large print, verbal description of setup and direction, consistent equipment placement.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Cognition / learning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instruction at a time, demonstrate then practice, repeat the flow, allow extra processing time.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Language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Use short sentences, translated quick-start material where available, and a trusted interpreter under privacy rules.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Energy / symptoms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Normalize rest, smaller ranges, fewer rounds, shorter walks, observation-only participation, and early departure.</w:t>
            </w:r>
          </w:p>
        </w:tc>
      </w:tr>
    </w:tbl>
    <w:p>
      <w:pPr>
        <w:spacing w:after="160"/>
      </w:pPr>
    </w:p>
    <w:p>
      <w:pPr>
        <w:pStyle w:val="Heading3"/>
      </w:pPr>
      <w:r>
        <w:t>Privacy rule</w:t>
      </w:r>
    </w:p>
    <w:p>
      <w:pPr>
        <w:keepLines w:val="0"/>
        <w:spacing w:before="0" w:after="120" w:line="300" w:lineRule="auto"/>
      </w:pPr>
      <w:r>
        <w:rPr>
          <w:rFonts w:ascii="Calibri" w:hAnsi="Calibri"/>
          <w:b w:val="0"/>
          <w:i w:val="0"/>
          <w:color w:val="1D2922"/>
          <w:sz w:val="22"/>
        </w:rPr>
        <w:t>Collect the minimum. The public website stores no participant roster, health history, weight, measurements, diagnoses, medications, injuries, pastoral disclosures, or emergency records. Use the church's approved secure method, limit access to those who need it, and follow retention and deletion rules.</w:t>
      </w:r>
    </w:p>
    <w:p>
      <w:pPr>
        <w:pStyle w:val="Heading2"/>
      </w:pPr>
      <w:r>
        <w:t>3. Launch Plan, Roles, Space, and Communication</w:t>
      </w:r>
    </w:p>
    <w:p>
      <w:pPr>
        <w:pStyle w:val="Heading3"/>
      </w:pPr>
      <w:r>
        <w:t>Four-week launch timeline</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Timing</w:t>
            </w:r>
          </w:p>
        </w:tc>
        <w:tc>
          <w:tcPr>
            <w:tcW w:type="dxa" w:w="7060"/>
            <w:shd w:fill="173B2B"/>
            <w:tcMar>
              <w:top w:w="80" w:type="dxa"/>
              <w:bottom w:w="80" w:type="dxa"/>
              <w:start w:w="120" w:type="dxa"/>
              <w:end w:w="120" w:type="dxa"/>
            </w:tcMar>
            <w:vAlign w:val="center"/>
          </w:tcPr>
          <w:p>
            <w:r>
              <w:rPr>
                <w:rFonts w:ascii="Calibri" w:hAnsi="Calibri"/>
                <w:b/>
                <w:color w:val="FFFFFF"/>
                <w:sz w:val="18"/>
              </w:rPr>
              <w:t>Leader actions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Four weeks before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Pastoral approval; insurance/facility review; safeguarding; leader selection; emergency plan; space reservation.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Three weeks before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Leader training; movement-option rehearsal; accessibility walk-through; communication draft; secure registration choice.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Two weeks before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Open invitation; describe scope and adaptations; remind people to follow professional guidance; confirm equipment.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One week before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Volunteer run-through; emergency rehearsal; room map; print covenant and roster; prepare Week 1 materials.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Launch day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Inspect space; brief team; greet participants; state covenant and safety language; begin below the room's maximum.</w:t>
            </w:r>
          </w:p>
        </w:tc>
      </w:tr>
    </w:tbl>
    <w:p>
      <w:pPr>
        <w:spacing w:after="160"/>
      </w:pPr>
    </w:p>
    <w:p>
      <w:pPr>
        <w:pStyle w:val="Heading3"/>
      </w:pPr>
      <w:r>
        <w:t>Recommended roles</w:t>
      </w:r>
    </w:p>
    <w:p>
      <w:pPr>
        <w:numPr>
          <w:ilvl w:val="0"/>
          <w:numId w:val="12"/>
        </w:numPr>
        <w:spacing w:after="80" w:line="300" w:lineRule="auto"/>
      </w:pPr>
      <w:r>
        <w:rPr>
          <w:rFonts w:ascii="Calibri" w:hAnsi="Calibri"/>
          <w:color w:val="1D2922"/>
          <w:sz w:val="22"/>
        </w:rPr>
        <w:t>Lead facilitator: teaches the central truth, controls the pace, and protects the group's tone.</w:t>
      </w:r>
    </w:p>
    <w:p>
      <w:pPr>
        <w:numPr>
          <w:ilvl w:val="0"/>
          <w:numId w:val="12"/>
        </w:numPr>
        <w:spacing w:after="80" w:line="300" w:lineRule="auto"/>
      </w:pPr>
      <w:r>
        <w:rPr>
          <w:rFonts w:ascii="Calibri" w:hAnsi="Calibri"/>
          <w:color w:val="1D2922"/>
          <w:sz w:val="22"/>
        </w:rPr>
        <w:t>Adaptation and safety lead: demonstrates options, observes the room, manages stop signs, and knows the emergency plan.</w:t>
      </w:r>
    </w:p>
    <w:p>
      <w:pPr>
        <w:numPr>
          <w:ilvl w:val="0"/>
          <w:numId w:val="12"/>
        </w:numPr>
        <w:spacing w:after="80" w:line="300" w:lineRule="auto"/>
      </w:pPr>
      <w:r>
        <w:rPr>
          <w:rFonts w:ascii="Calibri" w:hAnsi="Calibri"/>
          <w:color w:val="1D2922"/>
          <w:sz w:val="22"/>
        </w:rPr>
        <w:t>Hospitality and access lead: welcomes participants, manages chairs/water/route access, and notices social barriers.</w:t>
      </w:r>
    </w:p>
    <w:p>
      <w:pPr>
        <w:numPr>
          <w:ilvl w:val="0"/>
          <w:numId w:val="12"/>
        </w:numPr>
        <w:spacing w:after="80" w:line="300" w:lineRule="auto"/>
      </w:pPr>
      <w:r>
        <w:rPr>
          <w:rFonts w:ascii="Calibri" w:hAnsi="Calibri"/>
          <w:color w:val="1D2922"/>
          <w:sz w:val="22"/>
        </w:rPr>
        <w:t>Follow-up lead: responds privately to invited contact, uses approved communication, and routes pastoral or clinical needs appropriately.</w:t>
      </w:r>
    </w:p>
    <w:p>
      <w:pPr>
        <w:pStyle w:val="Heading3"/>
      </w:pPr>
      <w:r>
        <w:t>Room setup</w:t>
      </w:r>
    </w:p>
    <w:p>
      <w:pPr>
        <w:numPr>
          <w:ilvl w:val="0"/>
          <w:numId w:val="14"/>
        </w:numPr>
        <w:spacing w:after="80" w:line="300" w:lineRule="auto"/>
      </w:pPr>
      <w:r>
        <w:rPr>
          <w:rFonts w:ascii="Calibri" w:hAnsi="Calibri"/>
          <w:color w:val="1D2922"/>
          <w:sz w:val="22"/>
        </w:rPr>
        <w:t>Clear all travel lanes and confirm accessible entry, restroom, water, and exit routes.</w:t>
      </w:r>
    </w:p>
    <w:p>
      <w:pPr>
        <w:numPr>
          <w:ilvl w:val="0"/>
          <w:numId w:val="14"/>
        </w:numPr>
        <w:spacing w:after="80" w:line="300" w:lineRule="auto"/>
      </w:pPr>
      <w:r>
        <w:rPr>
          <w:rFonts w:ascii="Calibri" w:hAnsi="Calibri"/>
          <w:color w:val="1D2922"/>
          <w:sz w:val="22"/>
        </w:rPr>
        <w:t>Place stable chairs along the perimeter and at any station where balance may be challenged.</w:t>
      </w:r>
    </w:p>
    <w:p>
      <w:pPr>
        <w:numPr>
          <w:ilvl w:val="0"/>
          <w:numId w:val="14"/>
        </w:numPr>
        <w:spacing w:after="80" w:line="300" w:lineRule="auto"/>
      </w:pPr>
      <w:r>
        <w:rPr>
          <w:rFonts w:ascii="Calibri" w:hAnsi="Calibri"/>
          <w:color w:val="1D2922"/>
          <w:sz w:val="22"/>
        </w:rPr>
        <w:t>Create a visible rest area that does not isolate or shame the person using it.</w:t>
      </w:r>
    </w:p>
    <w:p>
      <w:pPr>
        <w:numPr>
          <w:ilvl w:val="0"/>
          <w:numId w:val="14"/>
        </w:numPr>
        <w:spacing w:after="80" w:line="300" w:lineRule="auto"/>
      </w:pPr>
      <w:r>
        <w:rPr>
          <w:rFonts w:ascii="Calibri" w:hAnsi="Calibri"/>
          <w:color w:val="1D2922"/>
          <w:sz w:val="22"/>
        </w:rPr>
        <w:t>Keep equipment loads conservative, labeled, intact, and spaced to prevent collisions.</w:t>
      </w:r>
    </w:p>
    <w:p>
      <w:pPr>
        <w:numPr>
          <w:ilvl w:val="0"/>
          <w:numId w:val="14"/>
        </w:numPr>
        <w:spacing w:after="80" w:line="300" w:lineRule="auto"/>
      </w:pPr>
      <w:r>
        <w:rPr>
          <w:rFonts w:ascii="Calibri" w:hAnsi="Calibri"/>
          <w:color w:val="1D2922"/>
          <w:sz w:val="22"/>
        </w:rPr>
        <w:t>Confirm temperature, lighting, ventilation, floor condition, sound level, first-aid access, phone signal, and emergency address.</w:t>
      </w:r>
    </w:p>
    <w:p>
      <w:pPr>
        <w:numPr>
          <w:ilvl w:val="0"/>
          <w:numId w:val="14"/>
        </w:numPr>
        <w:spacing w:after="80" w:line="300" w:lineRule="auto"/>
      </w:pPr>
      <w:r>
        <w:rPr>
          <w:rFonts w:ascii="Calibri" w:hAnsi="Calibri"/>
          <w:color w:val="1D2922"/>
          <w:sz w:val="22"/>
        </w:rPr>
        <w:t>Do not lock doors or obstruct exits. Know who calls for help, who meets responders, and who remains with the group.</w:t>
      </w:r>
    </w:p>
    <w:p>
      <w:pPr>
        <w:pStyle w:val="Heading3"/>
      </w:pPr>
      <w:r>
        <w:t>Invitation copy</w:t>
      </w:r>
    </w:p>
    <w:p>
      <w:pPr>
        <w:spacing w:before="160" w:after="200" w:line="288" w:lineRule="auto"/>
        <w:ind w:left="230" w:right="173"/>
        <w:shd w:fill="EAF1EB"/>
        <w:pBdr>
          <w:left w:val="single" w:sz="18" w:space="8" w:color="173B2B"/>
        </w:pBdr>
      </w:pPr>
      <w:r>
        <w:rPr>
          <w:rFonts w:ascii="Calibri" w:hAnsi="Calibri"/>
          <w:b/>
          <w:color w:val="8B672F"/>
          <w:sz w:val="18"/>
        </w:rPr>
        <w:t xml:space="preserve">USE OR ADAPT  </w:t>
      </w:r>
      <w:r>
        <w:rPr>
          <w:rFonts w:ascii="Calibri" w:hAnsi="Calibri"/>
          <w:color w:val="1D2922"/>
          <w:sz w:val="21"/>
        </w:rPr>
        <w:t>Carry the Calling is a free twelve-week, faith-centered fitness journey for adults of varied ages and starting points. Every gathering includes Scripture, adaptable movement, practical food or recovery skills, prayer, and a clear action for the week. Participation is voluntary; seated, supported, lower-impact, and rest options are normal. The program provides general education and does not replace individualized medical care.</w:t>
      </w:r>
    </w:p>
    <w:p>
      <w:r>
        <w:br w:type="page"/>
      </w:r>
    </w:p>
    <w:p>
      <w:pPr>
        <w:keepNext/>
        <w:keepLines/>
        <w:spacing w:before="0" w:after="100" w:line="300" w:lineRule="auto"/>
      </w:pPr>
      <w:r>
        <w:rPr>
          <w:rFonts w:ascii="Calibri" w:hAnsi="Calibri"/>
          <w:b/>
          <w:i w:val="0"/>
          <w:color w:val="8B672F"/>
          <w:sz w:val="17"/>
        </w:rPr>
        <w:t>PROGRAM ARCHITECTURE</w:t>
      </w:r>
    </w:p>
    <w:p>
      <w:pPr>
        <w:pStyle w:val="Heading1"/>
      </w:pPr>
      <w:r>
        <w:t>The Repeatable 75-Minute Gathering</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Time</w:t>
            </w:r>
          </w:p>
        </w:tc>
        <w:tc>
          <w:tcPr>
            <w:tcW w:type="dxa" w:w="7060"/>
            <w:shd w:fill="173B2B"/>
            <w:tcMar>
              <w:top w:w="80" w:type="dxa"/>
              <w:bottom w:w="80" w:type="dxa"/>
              <w:start w:w="120" w:type="dxa"/>
              <w:end w:w="120" w:type="dxa"/>
            </w:tcMar>
            <w:vAlign w:val="center"/>
          </w:tcPr>
          <w:p>
            <w:r>
              <w:rPr>
                <w:rFonts w:ascii="Calibri" w:hAnsi="Calibri"/>
                <w:b/>
                <w:color w:val="FFFFFF"/>
                <w:sz w:val="18"/>
              </w:rPr>
              <w:t>Purpose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0-10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Welcome and voluntary check-in. Inspect readiness, restate the safety language, and normalize passing.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10-20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Scripture and reflection. Teach one central truth and ask one open question.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20-50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Adaptable movement. Warm up, practice the weekly patterns, show options, and protect conversational effort.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50-65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Practical workshop. Food, recovery, walking, home setup, accountability, or obstacle-solving.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65-75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Prayer and next action. Every person chooses one attainable practice; close without forced disclosure.</w:t>
            </w:r>
          </w:p>
        </w:tc>
      </w:tr>
    </w:tbl>
    <w:p>
      <w:pPr>
        <w:spacing w:after="160"/>
      </w:pPr>
    </w:p>
    <w:p>
      <w:pPr>
        <w:pStyle w:val="Heading2"/>
      </w:pPr>
      <w:r>
        <w:t>When time is shorter</w:t>
      </w:r>
    </w:p>
    <w:p>
      <w:pPr>
        <w:keepLines w:val="0"/>
        <w:spacing w:before="0" w:after="120" w:line="300" w:lineRule="auto"/>
      </w:pPr>
      <w:r>
        <w:rPr>
          <w:rFonts w:ascii="Calibri" w:hAnsi="Calibri"/>
          <w:b w:val="0"/>
          <w:i w:val="0"/>
          <w:color w:val="1D2922"/>
          <w:sz w:val="22"/>
        </w:rPr>
        <w:t>For a 45-minute gathering, keep 5 minutes for welcome, 7 for Scripture, 20 for movement, 8 for the practical skill, and 5 for prayer and the next action. Do not remove the safety statement, the warm-up, options, or the closing action.</w:t>
      </w:r>
    </w:p>
    <w:p>
      <w:pPr>
        <w:pStyle w:val="Heading2"/>
      </w:pPr>
      <w:r>
        <w:t>The floor, target, and ceiling</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Level</w:t>
            </w:r>
          </w:p>
        </w:tc>
        <w:tc>
          <w:tcPr>
            <w:tcW w:type="dxa" w:w="7060"/>
            <w:shd w:fill="173B2B"/>
            <w:tcMar>
              <w:top w:w="80" w:type="dxa"/>
              <w:bottom w:w="80" w:type="dxa"/>
              <w:start w:w="120" w:type="dxa"/>
              <w:end w:w="120" w:type="dxa"/>
            </w:tcMar>
            <w:vAlign w:val="center"/>
          </w:tcPr>
          <w:p>
            <w:r>
              <w:rPr>
                <w:rFonts w:ascii="Calibri" w:hAnsi="Calibri"/>
                <w:b/>
                <w:color w:val="FFFFFF"/>
                <w:sz w:val="18"/>
              </w:rPr>
              <w:t>Coaching meaning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The smallest safe version that protects continuity on a hard day. It counts completely.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The normal planned dose for most prepared participants in an ordinary week.</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An optional greater dose only when experience, technique, symptoms, recovery, and time truly support it.</w:t>
            </w:r>
          </w:p>
        </w:tc>
      </w:tr>
    </w:tbl>
    <w:p>
      <w:pPr>
        <w:spacing w:after="160"/>
      </w:pPr>
    </w:p>
    <w:p>
      <w:pPr>
        <w:spacing w:before="160" w:after="200" w:line="288" w:lineRule="auto"/>
        <w:ind w:left="230" w:right="173"/>
        <w:shd w:fill="EAF1EB"/>
        <w:pBdr>
          <w:left w:val="single" w:sz="18" w:space="8" w:color="173B2B"/>
        </w:pBdr>
      </w:pPr>
      <w:r>
        <w:rPr>
          <w:rFonts w:ascii="Calibri" w:hAnsi="Calibri"/>
          <w:b/>
          <w:color w:val="8B672F"/>
          <w:sz w:val="18"/>
        </w:rPr>
        <w:t xml:space="preserve">LEADER RULE  </w:t>
      </w:r>
      <w:r>
        <w:rPr>
          <w:rFonts w:ascii="Calibri" w:hAnsi="Calibri"/>
          <w:color w:val="1D2922"/>
          <w:sz w:val="21"/>
        </w:rPr>
        <w:t>Never make the ceiling the emotional standard. Celebrate wise selection of the floor, target, or ceiling based on honest evidence.</w:t>
      </w:r>
    </w:p>
    <w:p>
      <w:pPr>
        <w:spacing w:before="160" w:after="200" w:line="288" w:lineRule="auto"/>
        <w:ind w:left="230" w:right="173"/>
        <w:shd w:fill="EAF1EB"/>
        <w:pBdr>
          <w:left w:val="single" w:sz="18" w:space="8" w:color="173B2B"/>
        </w:pBdr>
      </w:pPr>
      <w:r>
        <w:rPr>
          <w:rFonts w:ascii="Calibri" w:hAnsi="Calibri"/>
          <w:b/>
          <w:color w:val="8B672F"/>
          <w:sz w:val="18"/>
        </w:rPr>
        <w:t xml:space="preserve">WEEKLY LEADER HUDDLE  </w:t>
      </w:r>
      <w:r>
        <w:rPr>
          <w:rFonts w:ascii="Calibri" w:hAnsi="Calibri"/>
          <w:color w:val="1D2922"/>
          <w:sz w:val="21"/>
        </w:rPr>
        <w:t>Name the central truth and visible options; review stop signs and environmental risks; assign timing, adaptation, hospitality, follow-up, and emergency roles; decide what can be simplified so the group leaves safe and clear.</w:t>
      </w:r>
    </w:p>
    <w:p>
      <w:r>
        <w:br w:type="page"/>
      </w:r>
    </w:p>
    <w:p>
      <w:pPr>
        <w:keepNext/>
        <w:keepLines/>
        <w:spacing w:before="0" w:after="100" w:line="300" w:lineRule="auto"/>
      </w:pPr>
      <w:r>
        <w:rPr>
          <w:rFonts w:ascii="Calibri" w:hAnsi="Calibri"/>
          <w:b/>
          <w:i w:val="0"/>
          <w:color w:val="8B672F"/>
          <w:sz w:val="17"/>
        </w:rPr>
        <w:t>PART II · FOUNDATION</w:t>
      </w:r>
    </w:p>
    <w:p>
      <w:pPr>
        <w:pStyle w:val="Heading1"/>
      </w:pPr>
      <w:r>
        <w:t>Week 1 · Tell the Truth, Start Small</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A small beginning practiced with honesty is stronger than an impressive beginning that cannot be sustained.</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Zechariah 4:10</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Start Strong, Chapter 3: Build Your Minimum</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Complete the movement floor twice and take two comfortable walks before the next gathering.</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Explain the movement floor and the talk test</w:t>
      </w:r>
    </w:p>
    <w:p>
      <w:pPr>
        <w:numPr>
          <w:ilvl w:val="0"/>
          <w:numId w:val="12"/>
        </w:numPr>
        <w:spacing w:after="80" w:line="300" w:lineRule="auto"/>
      </w:pPr>
      <w:r>
        <w:rPr>
          <w:rFonts w:ascii="Calibri" w:hAnsi="Calibri"/>
          <w:color w:val="1D2922"/>
          <w:sz w:val="22"/>
        </w:rPr>
        <w:t>Practice six foundational patterns with visible options</w:t>
      </w:r>
    </w:p>
    <w:p>
      <w:pPr>
        <w:numPr>
          <w:ilvl w:val="0"/>
          <w:numId w:val="12"/>
        </w:numPr>
        <w:spacing w:after="80" w:line="300" w:lineRule="auto"/>
      </w:pPr>
      <w:r>
        <w:rPr>
          <w:rFonts w:ascii="Calibri" w:hAnsi="Calibri"/>
          <w:color w:val="1D2922"/>
          <w:sz w:val="22"/>
        </w:rPr>
        <w:t>Write one hard-day minimum practice</w:t>
      </w:r>
    </w:p>
    <w:p>
      <w:pPr>
        <w:pStyle w:val="Heading2"/>
      </w:pPr>
      <w:r>
        <w:t>Leader preparation</w:t>
      </w:r>
    </w:p>
    <w:p>
      <w:pPr>
        <w:numPr>
          <w:ilvl w:val="0"/>
          <w:numId w:val="14"/>
        </w:numPr>
        <w:spacing w:after="80" w:line="300" w:lineRule="auto"/>
      </w:pPr>
      <w:r>
        <w:rPr>
          <w:rFonts w:ascii="Calibri" w:hAnsi="Calibri"/>
          <w:color w:val="1D2922"/>
          <w:sz w:val="22"/>
        </w:rPr>
        <w:t>Read Zechariah 4:10 in context, review Start Strong, Chapter 3: Build Your Minimum,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Tell the Truth, Start Small with the central truth: “A small beginning practiced with honesty is stronger than an impressive beginning that cannot be sustained.”</w:t>
      </w:r>
    </w:p>
    <w:p>
      <w:pPr>
        <w:pStyle w:val="Heading2"/>
      </w:pPr>
      <w:r>
        <w:t>Scripture and reflection · 10-20 minutes</w:t>
      </w:r>
    </w:p>
    <w:p>
      <w:pPr>
        <w:keepLines w:val="0"/>
        <w:spacing w:before="0" w:after="120" w:line="300" w:lineRule="auto"/>
      </w:pPr>
      <w:r>
        <w:rPr>
          <w:rFonts w:ascii="Calibri" w:hAnsi="Calibri"/>
          <w:b w:val="0"/>
          <w:i w:val="0"/>
          <w:color w:val="1D2922"/>
          <w:sz w:val="22"/>
        </w:rPr>
        <w:t>Read Zechariah 4:10.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do you want greater health and capacity to help you carry? What has made past plans difficult to sustain?</w:t>
      </w:r>
    </w:p>
    <w:p>
      <w:pPr>
        <w:keepNext/>
        <w:keepLines/>
        <w:spacing w:before="0" w:after="100" w:line="300" w:lineRule="auto"/>
      </w:pPr>
      <w:r>
        <w:rPr>
          <w:rFonts w:ascii="Calibri" w:hAnsi="Calibri"/>
          <w:b/>
          <w:i w:val="0"/>
          <w:color w:val="8B672F"/>
          <w:sz w:val="17"/>
        </w:rPr>
        <w:t>WEEK 1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Teach the talk test and effort scale. Practice a seated or standing warm-up, supported sit-to-stand, wall or counter push-up, supported row, hinge rehearsal, and a five-minute conversational walk. Use one easy round.</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Five minutes: warm up, sit-to-stand, counter push-up, easy walk.</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controlled full-body round plus a five- to ten-minute walk.</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Two controlled rounds only for participants who are already prepared and recovering well.</w:t>
            </w:r>
          </w:p>
        </w:tc>
      </w:tr>
    </w:tbl>
    <w:p>
      <w:pPr>
        <w:spacing w:after="160"/>
      </w:pPr>
    </w:p>
    <w:p>
      <w:pPr>
        <w:pStyle w:val="Heading2"/>
      </w:pPr>
      <w:r>
        <w:t>Movement block coaching order</w:t>
      </w:r>
    </w:p>
    <w:p>
      <w:pPr>
        <w:numPr>
          <w:ilvl w:val="0"/>
          <w:numId w:val="16"/>
        </w:numPr>
        <w:spacing w:after="80" w:line="300" w:lineRule="auto"/>
      </w:pPr>
      <w:r>
        <w:rPr>
          <w:rFonts w:ascii="Calibri" w:hAnsi="Calibri"/>
          <w:color w:val="1D2922"/>
          <w:sz w:val="22"/>
        </w:rPr>
        <w:t>Orient and demonstrate: name purpose, support, and stop signs; show the supported option first.</w:t>
      </w:r>
    </w:p>
    <w:p>
      <w:pPr>
        <w:numPr>
          <w:ilvl w:val="0"/>
          <w:numId w:val="16"/>
        </w:numPr>
        <w:spacing w:after="80" w:line="300" w:lineRule="auto"/>
      </w:pPr>
      <w:r>
        <w:rPr>
          <w:rFonts w:ascii="Calibri" w:hAnsi="Calibri"/>
          <w:color w:val="1D2922"/>
          <w:sz w:val="22"/>
        </w:rPr>
        <w:t>Rehearse: use slow practice repetitions before adding continuous rounds.</w:t>
      </w:r>
    </w:p>
    <w:p>
      <w:pPr>
        <w:numPr>
          <w:ilvl w:val="0"/>
          <w:numId w:val="16"/>
        </w:numPr>
        <w:spacing w:after="80" w:line="300" w:lineRule="auto"/>
      </w:pPr>
      <w:r>
        <w:rPr>
          <w:rFonts w:ascii="Calibri" w:hAnsi="Calibri"/>
          <w:color w:val="1D2922"/>
          <w:sz w:val="22"/>
        </w:rPr>
        <w:t>Observe and recover: coach one behavior at a time and allow conversational rest without explanation.</w:t>
      </w:r>
    </w:p>
    <w:p>
      <w:pPr>
        <w:numPr>
          <w:ilvl w:val="0"/>
          <w:numId w:val="16"/>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Each person writes a minimum practice for a hard day: five to ten minutes, safe, specific, and repeatable.</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honesty, freedom from shame, and courage to begin at the right level. Home practice: Complete the movement floor twice and take two comfortable walks before the next gathering.</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FOUNDATION</w:t>
      </w:r>
    </w:p>
    <w:p>
      <w:pPr>
        <w:pStyle w:val="Heading1"/>
      </w:pPr>
      <w:r>
        <w:t>Week 2 · Safety Before Intensity</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Wisdom is not fear. It is the discipline that keeps strength available for the long calling.</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Proverbs 4:7</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Start Strong, Chapter 2: Safety Before Intensity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Create a safe training zone at home and remove one avoidable obstacle.</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Name the urgent stop signs and the leader response</w:t>
      </w:r>
    </w:p>
    <w:p>
      <w:pPr>
        <w:numPr>
          <w:ilvl w:val="0"/>
          <w:numId w:val="12"/>
        </w:numPr>
        <w:spacing w:after="80" w:line="300" w:lineRule="auto"/>
      </w:pPr>
      <w:r>
        <w:rPr>
          <w:rFonts w:ascii="Calibri" w:hAnsi="Calibri"/>
          <w:color w:val="1D2922"/>
          <w:sz w:val="22"/>
        </w:rPr>
        <w:t>Set up a safe movement space</w:t>
      </w:r>
    </w:p>
    <w:p>
      <w:pPr>
        <w:numPr>
          <w:ilvl w:val="0"/>
          <w:numId w:val="12"/>
        </w:numPr>
        <w:spacing w:after="80" w:line="300" w:lineRule="auto"/>
      </w:pPr>
      <w:r>
        <w:rPr>
          <w:rFonts w:ascii="Calibri" w:hAnsi="Calibri"/>
          <w:color w:val="1D2922"/>
          <w:sz w:val="22"/>
        </w:rPr>
        <w:t>Use support, range, and pace as normal adaptations</w:t>
      </w:r>
    </w:p>
    <w:p>
      <w:pPr>
        <w:pStyle w:val="Heading2"/>
      </w:pPr>
      <w:r>
        <w:t>Leader preparation</w:t>
      </w:r>
    </w:p>
    <w:p>
      <w:pPr>
        <w:numPr>
          <w:ilvl w:val="0"/>
          <w:numId w:val="14"/>
        </w:numPr>
        <w:spacing w:after="80" w:line="300" w:lineRule="auto"/>
      </w:pPr>
      <w:r>
        <w:rPr>
          <w:rFonts w:ascii="Calibri" w:hAnsi="Calibri"/>
          <w:color w:val="1D2922"/>
          <w:sz w:val="22"/>
        </w:rPr>
        <w:t>Read Proverbs 4:7 in context, review Start Strong, Chapter 2: Safety Before Intensity,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Safety Before Intensity with the central truth: “Wisdom is not fear. It is the discipline that keeps strength available for the long calling.”</w:t>
      </w:r>
    </w:p>
    <w:p>
      <w:pPr>
        <w:pStyle w:val="Heading2"/>
      </w:pPr>
      <w:r>
        <w:t>Scripture and reflection · 10-20 minutes</w:t>
      </w:r>
    </w:p>
    <w:p>
      <w:pPr>
        <w:keepLines w:val="0"/>
        <w:spacing w:before="0" w:after="120" w:line="300" w:lineRule="auto"/>
      </w:pPr>
      <w:r>
        <w:rPr>
          <w:rFonts w:ascii="Calibri" w:hAnsi="Calibri"/>
          <w:b w:val="0"/>
          <w:i w:val="0"/>
          <w:color w:val="1D2922"/>
          <w:sz w:val="22"/>
        </w:rPr>
        <w:t>Read Proverbs 4:7.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helps you distinguish wise effort from a symptom that deserves attention?</w:t>
      </w:r>
    </w:p>
    <w:p>
      <w:pPr>
        <w:keepNext/>
        <w:keepLines/>
        <w:spacing w:before="0" w:after="100" w:line="300" w:lineRule="auto"/>
      </w:pPr>
      <w:r>
        <w:rPr>
          <w:rFonts w:ascii="Calibri" w:hAnsi="Calibri"/>
          <w:b/>
          <w:i w:val="0"/>
          <w:color w:val="8B672F"/>
          <w:sz w:val="17"/>
        </w:rPr>
        <w:t>WEEK 2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Rehearse space checks, supported positions, controlled range, breathing, and stopping rules. Practice sit-to-stand, counter push-up, band or towel row, supported march, and balance near stable support.</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warm-up and one supported pattern at a time.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round with a leader demonstrating the support option first.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second round with no new movement variation and no intensity contest.</w:t>
            </w:r>
          </w:p>
        </w:tc>
      </w:tr>
    </w:tbl>
    <w:p>
      <w:pPr>
        <w:spacing w:after="160"/>
      </w:pPr>
    </w:p>
    <w:p>
      <w:pPr>
        <w:pStyle w:val="Heading2"/>
      </w:pPr>
      <w:r>
        <w:t>Movement block coaching order</w:t>
      </w:r>
    </w:p>
    <w:p>
      <w:pPr>
        <w:numPr>
          <w:ilvl w:val="0"/>
          <w:numId w:val="17"/>
        </w:numPr>
        <w:spacing w:after="80" w:line="300" w:lineRule="auto"/>
      </w:pPr>
      <w:r>
        <w:rPr>
          <w:rFonts w:ascii="Calibri" w:hAnsi="Calibri"/>
          <w:color w:val="1D2922"/>
          <w:sz w:val="22"/>
        </w:rPr>
        <w:t>Orient and demonstrate: name purpose, support, and stop signs; show the supported option first.</w:t>
      </w:r>
    </w:p>
    <w:p>
      <w:pPr>
        <w:numPr>
          <w:ilvl w:val="0"/>
          <w:numId w:val="17"/>
        </w:numPr>
        <w:spacing w:after="80" w:line="300" w:lineRule="auto"/>
      </w:pPr>
      <w:r>
        <w:rPr>
          <w:rFonts w:ascii="Calibri" w:hAnsi="Calibri"/>
          <w:color w:val="1D2922"/>
          <w:sz w:val="22"/>
        </w:rPr>
        <w:t>Rehearse: use slow practice repetitions before adding continuous rounds.</w:t>
      </w:r>
    </w:p>
    <w:p>
      <w:pPr>
        <w:numPr>
          <w:ilvl w:val="0"/>
          <w:numId w:val="17"/>
        </w:numPr>
        <w:spacing w:after="80" w:line="300" w:lineRule="auto"/>
      </w:pPr>
      <w:r>
        <w:rPr>
          <w:rFonts w:ascii="Calibri" w:hAnsi="Calibri"/>
          <w:color w:val="1D2922"/>
          <w:sz w:val="22"/>
        </w:rPr>
        <w:t>Observe and recover: coach one behavior at a time and allow conversational rest without explanation.</w:t>
      </w:r>
    </w:p>
    <w:p>
      <w:pPr>
        <w:numPr>
          <w:ilvl w:val="0"/>
          <w:numId w:val="17"/>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Walk the room together and identify safe routes, stable supports, trip hazards, rest areas, and emergency response steps.</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discernment, humility, and protection for every person and household. Home practice: Create a safe training zone at home and remove one avoidable obstacle.</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FOUNDATION</w:t>
      </w:r>
    </w:p>
    <w:p>
      <w:pPr>
        <w:pStyle w:val="Heading1"/>
      </w:pPr>
      <w:r>
        <w:t>Week 3 · Build the Repeatable Week</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A calendar reveals what inspiration alone cannot protect.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Ephesians 5:15-16</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Strength After 40, 50 &amp; 60, Chapter 8: The Weekly Architecture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Keep two planned movement appointments and prepare the environment the night before.</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Place movement and recovery into a real calendar</w:t>
      </w:r>
    </w:p>
    <w:p>
      <w:pPr>
        <w:numPr>
          <w:ilvl w:val="0"/>
          <w:numId w:val="12"/>
        </w:numPr>
        <w:spacing w:after="80" w:line="300" w:lineRule="auto"/>
      </w:pPr>
      <w:r>
        <w:rPr>
          <w:rFonts w:ascii="Calibri" w:hAnsi="Calibri"/>
          <w:color w:val="1D2922"/>
          <w:sz w:val="22"/>
        </w:rPr>
        <w:t>Choose an equipment-appropriate full-body menu</w:t>
      </w:r>
    </w:p>
    <w:p>
      <w:pPr>
        <w:numPr>
          <w:ilvl w:val="0"/>
          <w:numId w:val="12"/>
        </w:numPr>
        <w:spacing w:after="80" w:line="300" w:lineRule="auto"/>
      </w:pPr>
      <w:r>
        <w:rPr>
          <w:rFonts w:ascii="Calibri" w:hAnsi="Calibri"/>
          <w:color w:val="1D2922"/>
          <w:sz w:val="22"/>
        </w:rPr>
        <w:t>Build a preparation ritual for vulnerable appointments</w:t>
      </w:r>
    </w:p>
    <w:p>
      <w:pPr>
        <w:pStyle w:val="Heading2"/>
      </w:pPr>
      <w:r>
        <w:t>Leader preparation</w:t>
      </w:r>
    </w:p>
    <w:p>
      <w:pPr>
        <w:numPr>
          <w:ilvl w:val="0"/>
          <w:numId w:val="14"/>
        </w:numPr>
        <w:spacing w:after="80" w:line="300" w:lineRule="auto"/>
      </w:pPr>
      <w:r>
        <w:rPr>
          <w:rFonts w:ascii="Calibri" w:hAnsi="Calibri"/>
          <w:color w:val="1D2922"/>
          <w:sz w:val="22"/>
        </w:rPr>
        <w:t>Read Ephesians 5:15-16 in context, review Strength After 40, 50 &amp; 60, Chapter 8: The Weekly Architecture,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Build the Repeatable Week with the central truth: “A calendar reveals what inspiration alone cannot protect.”</w:t>
      </w:r>
    </w:p>
    <w:p>
      <w:pPr>
        <w:pStyle w:val="Heading2"/>
      </w:pPr>
      <w:r>
        <w:t>Scripture and reflection · 10-20 minutes</w:t>
      </w:r>
    </w:p>
    <w:p>
      <w:pPr>
        <w:keepLines w:val="0"/>
        <w:spacing w:before="0" w:after="120" w:line="300" w:lineRule="auto"/>
      </w:pPr>
      <w:r>
        <w:rPr>
          <w:rFonts w:ascii="Calibri" w:hAnsi="Calibri"/>
          <w:b w:val="0"/>
          <w:i w:val="0"/>
          <w:color w:val="1D2922"/>
          <w:sz w:val="22"/>
        </w:rPr>
        <w:t>Read Ephesians 5:15-16.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Which appointment is most vulnerable, and what preparation would protect it?</w:t>
      </w:r>
    </w:p>
    <w:p>
      <w:pPr>
        <w:keepNext/>
        <w:keepLines/>
        <w:spacing w:before="0" w:after="100" w:line="300" w:lineRule="auto"/>
      </w:pPr>
      <w:r>
        <w:rPr>
          <w:rFonts w:ascii="Calibri" w:hAnsi="Calibri"/>
          <w:b/>
          <w:i w:val="0"/>
          <w:color w:val="8B672F"/>
          <w:sz w:val="17"/>
        </w:rPr>
        <w:t>WEEK 3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Practice two rounds of squat or sit, push, pull, hinge, supported step or march, and brace or carry. Demonstrate chair, bodyweight, band, and light-load options.</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round of the six patterns.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Two rounds with conversational recovery between stations.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Three rounds only for experienced participants with sound form and steady recovery.</w:t>
            </w:r>
          </w:p>
        </w:tc>
      </w:tr>
    </w:tbl>
    <w:p>
      <w:pPr>
        <w:spacing w:after="160"/>
      </w:pPr>
    </w:p>
    <w:p>
      <w:pPr>
        <w:pStyle w:val="Heading2"/>
      </w:pPr>
      <w:r>
        <w:t>Movement block coaching order</w:t>
      </w:r>
    </w:p>
    <w:p>
      <w:pPr>
        <w:numPr>
          <w:ilvl w:val="0"/>
          <w:numId w:val="18"/>
        </w:numPr>
        <w:spacing w:after="80" w:line="300" w:lineRule="auto"/>
      </w:pPr>
      <w:r>
        <w:rPr>
          <w:rFonts w:ascii="Calibri" w:hAnsi="Calibri"/>
          <w:color w:val="1D2922"/>
          <w:sz w:val="22"/>
        </w:rPr>
        <w:t>Orient and demonstrate: name purpose, support, and stop signs; show the supported option first.</w:t>
      </w:r>
    </w:p>
    <w:p>
      <w:pPr>
        <w:numPr>
          <w:ilvl w:val="0"/>
          <w:numId w:val="18"/>
        </w:numPr>
        <w:spacing w:after="80" w:line="300" w:lineRule="auto"/>
      </w:pPr>
      <w:r>
        <w:rPr>
          <w:rFonts w:ascii="Calibri" w:hAnsi="Calibri"/>
          <w:color w:val="1D2922"/>
          <w:sz w:val="22"/>
        </w:rPr>
        <w:t>Rehearse: use slow practice repetitions before adding continuous rounds.</w:t>
      </w:r>
    </w:p>
    <w:p>
      <w:pPr>
        <w:numPr>
          <w:ilvl w:val="0"/>
          <w:numId w:val="18"/>
        </w:numPr>
        <w:spacing w:after="80" w:line="300" w:lineRule="auto"/>
      </w:pPr>
      <w:r>
        <w:rPr>
          <w:rFonts w:ascii="Calibri" w:hAnsi="Calibri"/>
          <w:color w:val="1D2922"/>
          <w:sz w:val="22"/>
        </w:rPr>
        <w:t>Observe and recover: coach one behavior at a time and allow conversational rest without explanation.</w:t>
      </w:r>
    </w:p>
    <w:p>
      <w:pPr>
        <w:numPr>
          <w:ilvl w:val="0"/>
          <w:numId w:val="18"/>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Map two strength appointments, two or three walking opportunities, meal preparation, and a recovery window onto a real weekly calendar.</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wisdom to redeem time without turning life into anxious performance. Home practice: Keep two planned movement appointments and prepare the environment the night before.</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FOUNDATION</w:t>
      </w:r>
    </w:p>
    <w:p>
      <w:pPr>
        <w:pStyle w:val="Heading1"/>
      </w:pPr>
      <w:r>
        <w:t>Week 4 · Nourish Without Shame</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Food is provision and preparation, not a moral scorecard.</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Matthew 6:11</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Healthy Eating on a Tight Budget, Chapter 2: Build the Budget Plate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Prepare one balanced meal twice and add one useful pantry or freezer staple.</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Build a flexible plate from ordinary foods</w:t>
      </w:r>
    </w:p>
    <w:p>
      <w:pPr>
        <w:numPr>
          <w:ilvl w:val="0"/>
          <w:numId w:val="12"/>
        </w:numPr>
        <w:spacing w:after="80" w:line="300" w:lineRule="auto"/>
      </w:pPr>
      <w:r>
        <w:rPr>
          <w:rFonts w:ascii="Calibri" w:hAnsi="Calibri"/>
          <w:color w:val="1D2922"/>
          <w:sz w:val="22"/>
        </w:rPr>
        <w:t>Name affordable protein and produce options</w:t>
      </w:r>
    </w:p>
    <w:p>
      <w:pPr>
        <w:numPr>
          <w:ilvl w:val="0"/>
          <w:numId w:val="12"/>
        </w:numPr>
        <w:spacing w:after="80" w:line="300" w:lineRule="auto"/>
      </w:pPr>
      <w:r>
        <w:rPr>
          <w:rFonts w:ascii="Calibri" w:hAnsi="Calibri"/>
          <w:color w:val="1D2922"/>
          <w:sz w:val="22"/>
        </w:rPr>
        <w:t>Remove body shame and food policing from the group culture</w:t>
      </w:r>
    </w:p>
    <w:p>
      <w:pPr>
        <w:pStyle w:val="Heading2"/>
      </w:pPr>
      <w:r>
        <w:t>Leader preparation</w:t>
      </w:r>
    </w:p>
    <w:p>
      <w:pPr>
        <w:numPr>
          <w:ilvl w:val="0"/>
          <w:numId w:val="14"/>
        </w:numPr>
        <w:spacing w:after="80" w:line="300" w:lineRule="auto"/>
      </w:pPr>
      <w:r>
        <w:rPr>
          <w:rFonts w:ascii="Calibri" w:hAnsi="Calibri"/>
          <w:color w:val="1D2922"/>
          <w:sz w:val="22"/>
        </w:rPr>
        <w:t>Read Matthew 6:11 in context, review Healthy Eating on a Tight Budget, Chapter 2: Build the Budget Plate,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Nourish Without Shame with the central truth: “Food is provision and preparation, not a moral scorecard.”</w:t>
      </w:r>
    </w:p>
    <w:p>
      <w:pPr>
        <w:pStyle w:val="Heading2"/>
      </w:pPr>
      <w:r>
        <w:t>Scripture and reflection · 10-20 minutes</w:t>
      </w:r>
    </w:p>
    <w:p>
      <w:pPr>
        <w:keepLines w:val="0"/>
        <w:spacing w:before="0" w:after="120" w:line="300" w:lineRule="auto"/>
      </w:pPr>
      <w:r>
        <w:rPr>
          <w:rFonts w:ascii="Calibri" w:hAnsi="Calibri"/>
          <w:b w:val="0"/>
          <w:i w:val="0"/>
          <w:color w:val="1D2922"/>
          <w:sz w:val="22"/>
        </w:rPr>
        <w:t>Read Matthew 6:11.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simple meal removes the most pressure from your week? Which food rules create shame instead of wisdom?</w:t>
      </w:r>
    </w:p>
    <w:p>
      <w:pPr>
        <w:keepNext/>
        <w:keepLines/>
        <w:spacing w:before="0" w:after="100" w:line="300" w:lineRule="auto"/>
      </w:pPr>
      <w:r>
        <w:rPr>
          <w:rFonts w:ascii="Calibri" w:hAnsi="Calibri"/>
          <w:b/>
          <w:i w:val="0"/>
          <w:color w:val="8B672F"/>
          <w:sz w:val="17"/>
        </w:rPr>
        <w:t>WEEK 4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Use an easy circuit and invite participants to notice energy, thirst, and recovery without judging the body. Finish with relaxed breathing.</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Five minutes of easy movement and one written meal decision.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easy circuit plus the complete plate workshop.</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second easy circuit; never use movement to earn or punish food.</w:t>
            </w:r>
          </w:p>
        </w:tc>
      </w:tr>
    </w:tbl>
    <w:p>
      <w:pPr>
        <w:spacing w:after="160"/>
      </w:pPr>
    </w:p>
    <w:p>
      <w:pPr>
        <w:pStyle w:val="Heading2"/>
      </w:pPr>
      <w:r>
        <w:t>Movement block coaching order</w:t>
      </w:r>
    </w:p>
    <w:p>
      <w:pPr>
        <w:numPr>
          <w:ilvl w:val="0"/>
          <w:numId w:val="19"/>
        </w:numPr>
        <w:spacing w:after="80" w:line="300" w:lineRule="auto"/>
      </w:pPr>
      <w:r>
        <w:rPr>
          <w:rFonts w:ascii="Calibri" w:hAnsi="Calibri"/>
          <w:color w:val="1D2922"/>
          <w:sz w:val="22"/>
        </w:rPr>
        <w:t>Orient and demonstrate: name purpose, support, and stop signs; show the supported option first.</w:t>
      </w:r>
    </w:p>
    <w:p>
      <w:pPr>
        <w:numPr>
          <w:ilvl w:val="0"/>
          <w:numId w:val="19"/>
        </w:numPr>
        <w:spacing w:after="80" w:line="300" w:lineRule="auto"/>
      </w:pPr>
      <w:r>
        <w:rPr>
          <w:rFonts w:ascii="Calibri" w:hAnsi="Calibri"/>
          <w:color w:val="1D2922"/>
          <w:sz w:val="22"/>
        </w:rPr>
        <w:t>Rehearse: use slow practice repetitions before adding continuous rounds.</w:t>
      </w:r>
    </w:p>
    <w:p>
      <w:pPr>
        <w:numPr>
          <w:ilvl w:val="0"/>
          <w:numId w:val="19"/>
        </w:numPr>
        <w:spacing w:after="80" w:line="300" w:lineRule="auto"/>
      </w:pPr>
      <w:r>
        <w:rPr>
          <w:rFonts w:ascii="Calibri" w:hAnsi="Calibri"/>
          <w:color w:val="1D2922"/>
          <w:sz w:val="22"/>
        </w:rPr>
        <w:t>Observe and recover: coach one behavior at a time and allow conversational rest without explanation.</w:t>
      </w:r>
    </w:p>
    <w:p>
      <w:pPr>
        <w:numPr>
          <w:ilvl w:val="0"/>
          <w:numId w:val="19"/>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Build sample plates with an affordable protein, produce, a satisfying energy source, flavor, and water. Discuss portions as adjustable rather than punitive.</w:t>
      </w:r>
    </w:p>
    <w:p>
      <w:pPr>
        <w:pStyle w:val="Heading2"/>
      </w:pPr>
      <w:r>
        <w:t>Prayer, action, and follow-up · 65-75 minutes</w:t>
      </w:r>
    </w:p>
    <w:p>
      <w:pPr>
        <w:keepLines w:val="0"/>
        <w:spacing w:before="0" w:after="120" w:line="300" w:lineRule="auto"/>
      </w:pPr>
      <w:r>
        <w:rPr>
          <w:rFonts w:ascii="Calibri" w:hAnsi="Calibri"/>
          <w:b w:val="0"/>
          <w:i w:val="0"/>
          <w:color w:val="1D2922"/>
          <w:sz w:val="22"/>
        </w:rPr>
        <w:t>Give thanks for provision and ask for wisdom, access, and peace around food. Home practice: Prepare one balanced meal twice and add one useful pantry or freezer staple.</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BUILD</w:t>
      </w:r>
    </w:p>
    <w:p>
      <w:pPr>
        <w:pStyle w:val="Heading1"/>
      </w:pPr>
      <w:r>
        <w:t>Week 5 · Progress With Control</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Strength under control is more mature than intensity without judgment.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Proverbs 16:32</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Train Anywhere, Chapter 3: Progress Without a Weight Stack</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Progress one movement once, and record how it felt during and the next day.</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Use repetitions in reserve to protect technique</w:t>
      </w:r>
    </w:p>
    <w:p>
      <w:pPr>
        <w:numPr>
          <w:ilvl w:val="0"/>
          <w:numId w:val="12"/>
        </w:numPr>
        <w:spacing w:after="80" w:line="300" w:lineRule="auto"/>
      </w:pPr>
      <w:r>
        <w:rPr>
          <w:rFonts w:ascii="Calibri" w:hAnsi="Calibri"/>
          <w:color w:val="1D2922"/>
          <w:sz w:val="22"/>
        </w:rPr>
        <w:t>Progress only one variable at a time</w:t>
      </w:r>
    </w:p>
    <w:p>
      <w:pPr>
        <w:numPr>
          <w:ilvl w:val="0"/>
          <w:numId w:val="12"/>
        </w:numPr>
        <w:spacing w:after="80" w:line="300" w:lineRule="auto"/>
      </w:pPr>
      <w:r>
        <w:rPr>
          <w:rFonts w:ascii="Calibri" w:hAnsi="Calibri"/>
          <w:color w:val="1D2922"/>
          <w:sz w:val="22"/>
        </w:rPr>
        <w:t>Record during-session and next-day response</w:t>
      </w:r>
    </w:p>
    <w:p>
      <w:pPr>
        <w:pStyle w:val="Heading2"/>
      </w:pPr>
      <w:r>
        <w:t>Leader preparation</w:t>
      </w:r>
    </w:p>
    <w:p>
      <w:pPr>
        <w:numPr>
          <w:ilvl w:val="0"/>
          <w:numId w:val="14"/>
        </w:numPr>
        <w:spacing w:after="80" w:line="300" w:lineRule="auto"/>
      </w:pPr>
      <w:r>
        <w:rPr>
          <w:rFonts w:ascii="Calibri" w:hAnsi="Calibri"/>
          <w:color w:val="1D2922"/>
          <w:sz w:val="22"/>
        </w:rPr>
        <w:t>Read Proverbs 16:32 in context, review Train Anywhere, Chapter 3: Progress Without a Weight Stack,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Progress With Control with the central truth: “Strength under control is more mature than intensity without judgment.”</w:t>
      </w:r>
    </w:p>
    <w:p>
      <w:pPr>
        <w:pStyle w:val="Heading2"/>
      </w:pPr>
      <w:r>
        <w:t>Scripture and reflection · 10-20 minutes</w:t>
      </w:r>
    </w:p>
    <w:p>
      <w:pPr>
        <w:keepLines w:val="0"/>
        <w:spacing w:before="0" w:after="120" w:line="300" w:lineRule="auto"/>
      </w:pPr>
      <w:r>
        <w:rPr>
          <w:rFonts w:ascii="Calibri" w:hAnsi="Calibri"/>
          <w:b w:val="0"/>
          <w:i w:val="0"/>
          <w:color w:val="1D2922"/>
          <w:sz w:val="22"/>
        </w:rPr>
        <w:t>Read Proverbs 16:32.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Where are you tempted to rush? What evidence would show that you are ready to progress?</w:t>
      </w:r>
    </w:p>
    <w:p>
      <w:pPr>
        <w:keepNext/>
        <w:keepLines/>
        <w:spacing w:before="0" w:after="100" w:line="300" w:lineRule="auto"/>
      </w:pPr>
      <w:r>
        <w:rPr>
          <w:rFonts w:ascii="Calibri" w:hAnsi="Calibri"/>
          <w:b/>
          <w:i w:val="0"/>
          <w:color w:val="8B672F"/>
          <w:sz w:val="17"/>
        </w:rPr>
        <w:t>WEEK 5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Repeat the full-body pattern. Let each person progress only one variable: one or two clean repetitions, a small load, a little range, or one additional set. Keep two to four repetitions in reserve.</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Repeat last week's easiest successful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Progress one variable in one or two patterns.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small progression across several patterns only with clear readiness evidence.</w:t>
            </w:r>
          </w:p>
        </w:tc>
      </w:tr>
    </w:tbl>
    <w:p>
      <w:pPr>
        <w:spacing w:after="160"/>
      </w:pPr>
    </w:p>
    <w:p>
      <w:pPr>
        <w:pStyle w:val="Heading2"/>
      </w:pPr>
      <w:r>
        <w:t>Movement block coaching order</w:t>
      </w:r>
    </w:p>
    <w:p>
      <w:pPr>
        <w:numPr>
          <w:ilvl w:val="0"/>
          <w:numId w:val="20"/>
        </w:numPr>
        <w:spacing w:after="80" w:line="300" w:lineRule="auto"/>
      </w:pPr>
      <w:r>
        <w:rPr>
          <w:rFonts w:ascii="Calibri" w:hAnsi="Calibri"/>
          <w:color w:val="1D2922"/>
          <w:sz w:val="22"/>
        </w:rPr>
        <w:t>Orient and demonstrate: name purpose, support, and stop signs; show the supported option first.</w:t>
      </w:r>
    </w:p>
    <w:p>
      <w:pPr>
        <w:numPr>
          <w:ilvl w:val="0"/>
          <w:numId w:val="20"/>
        </w:numPr>
        <w:spacing w:after="80" w:line="300" w:lineRule="auto"/>
      </w:pPr>
      <w:r>
        <w:rPr>
          <w:rFonts w:ascii="Calibri" w:hAnsi="Calibri"/>
          <w:color w:val="1D2922"/>
          <w:sz w:val="22"/>
        </w:rPr>
        <w:t>Rehearse: use slow practice repetitions before adding continuous rounds.</w:t>
      </w:r>
    </w:p>
    <w:p>
      <w:pPr>
        <w:numPr>
          <w:ilvl w:val="0"/>
          <w:numId w:val="20"/>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0"/>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Use a progression decision tree: Is form controlled? Are symptoms acceptable? Is recovery steady? If yes, change one variable; if no, repeat or reduce.</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patience, self-command, and freedom from proving. Home practice: Progress one movement once, and record how it felt during and the next day.</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BUILD</w:t>
      </w:r>
    </w:p>
    <w:p>
      <w:pPr>
        <w:pStyle w:val="Heading1"/>
      </w:pPr>
      <w:r>
        <w:t>Week 6 · Walk Your Way Forward</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The walk becomes training when pace, duration, route, and recovery are chosen on purpose.</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Psalm 37:23-24</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Walking Your Way to Fitness, Chapter 3: Find Your Baseline and Pace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Complete three baseline walks or equivalent low-impact movement sessions.</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Find an accessible conversational baseline</w:t>
      </w:r>
    </w:p>
    <w:p>
      <w:pPr>
        <w:numPr>
          <w:ilvl w:val="0"/>
          <w:numId w:val="12"/>
        </w:numPr>
        <w:spacing w:after="80" w:line="300" w:lineRule="auto"/>
      </w:pPr>
      <w:r>
        <w:rPr>
          <w:rFonts w:ascii="Calibri" w:hAnsi="Calibri"/>
          <w:color w:val="1D2922"/>
          <w:sz w:val="22"/>
        </w:rPr>
        <w:t>Plan weather and mobility alternatives</w:t>
      </w:r>
    </w:p>
    <w:p>
      <w:pPr>
        <w:numPr>
          <w:ilvl w:val="0"/>
          <w:numId w:val="12"/>
        </w:numPr>
        <w:spacing w:after="80" w:line="300" w:lineRule="auto"/>
      </w:pPr>
      <w:r>
        <w:rPr>
          <w:rFonts w:ascii="Calibri" w:hAnsi="Calibri"/>
          <w:color w:val="1D2922"/>
          <w:sz w:val="22"/>
        </w:rPr>
        <w:t>Use intervals only after a stable base exists</w:t>
      </w:r>
    </w:p>
    <w:p>
      <w:pPr>
        <w:pStyle w:val="Heading2"/>
      </w:pPr>
      <w:r>
        <w:t>Leader preparation</w:t>
      </w:r>
    </w:p>
    <w:p>
      <w:pPr>
        <w:numPr>
          <w:ilvl w:val="0"/>
          <w:numId w:val="14"/>
        </w:numPr>
        <w:spacing w:after="80" w:line="300" w:lineRule="auto"/>
      </w:pPr>
      <w:r>
        <w:rPr>
          <w:rFonts w:ascii="Calibri" w:hAnsi="Calibri"/>
          <w:color w:val="1D2922"/>
          <w:sz w:val="22"/>
        </w:rPr>
        <w:t>Read Psalm 37:23-24 in context, review Walking Your Way to Fitness, Chapter 3: Find Your Baseline and Pace,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Walk Your Way Forward with the central truth: “The walk becomes training when pace, duration, route, and recovery are chosen on purpose.”</w:t>
      </w:r>
    </w:p>
    <w:p>
      <w:pPr>
        <w:pStyle w:val="Heading2"/>
      </w:pPr>
      <w:r>
        <w:t>Scripture and reflection · 10-20 minutes</w:t>
      </w:r>
    </w:p>
    <w:p>
      <w:pPr>
        <w:keepLines w:val="0"/>
        <w:spacing w:before="0" w:after="120" w:line="300" w:lineRule="auto"/>
      </w:pPr>
      <w:r>
        <w:rPr>
          <w:rFonts w:ascii="Calibri" w:hAnsi="Calibri"/>
          <w:b w:val="0"/>
          <w:i w:val="0"/>
          <w:color w:val="1D2922"/>
          <w:sz w:val="22"/>
        </w:rPr>
        <w:t>Read Psalm 37:23-24.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makes a walking plan feel safe, welcoming, and realistic in your life?</w:t>
      </w:r>
    </w:p>
    <w:p>
      <w:pPr>
        <w:keepNext/>
        <w:keepLines/>
        <w:spacing w:before="0" w:after="100" w:line="300" w:lineRule="auto"/>
      </w:pPr>
      <w:r>
        <w:rPr>
          <w:rFonts w:ascii="Calibri" w:hAnsi="Calibri"/>
          <w:b/>
          <w:i w:val="0"/>
          <w:color w:val="8B672F"/>
          <w:sz w:val="17"/>
        </w:rPr>
        <w:t>WEEK 6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After a brief warm-up, walk in pairs or access-matched groups at a conversational pace. Offer indoor, seated-march, mobility, and shorter-loop options. Add only brief controlled intervals where appropriate.</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Five minutes on the safest available route or supported seated marching.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Fifteen to twenty minutes at conversational pace.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few short brisk intervals for prepared walkers while conversation remains possible.</w:t>
            </w:r>
          </w:p>
        </w:tc>
      </w:tr>
    </w:tbl>
    <w:p>
      <w:pPr>
        <w:spacing w:after="160"/>
      </w:pPr>
    </w:p>
    <w:p>
      <w:pPr>
        <w:pStyle w:val="Heading2"/>
      </w:pPr>
      <w:r>
        <w:t>Movement block coaching order</w:t>
      </w:r>
    </w:p>
    <w:p>
      <w:pPr>
        <w:numPr>
          <w:ilvl w:val="0"/>
          <w:numId w:val="21"/>
        </w:numPr>
        <w:spacing w:after="80" w:line="300" w:lineRule="auto"/>
      </w:pPr>
      <w:r>
        <w:rPr>
          <w:rFonts w:ascii="Calibri" w:hAnsi="Calibri"/>
          <w:color w:val="1D2922"/>
          <w:sz w:val="22"/>
        </w:rPr>
        <w:t>Orient and demonstrate: name purpose, support, and stop signs; show the supported option first.</w:t>
      </w:r>
    </w:p>
    <w:p>
      <w:pPr>
        <w:numPr>
          <w:ilvl w:val="0"/>
          <w:numId w:val="21"/>
        </w:numPr>
        <w:spacing w:after="80" w:line="300" w:lineRule="auto"/>
      </w:pPr>
      <w:r>
        <w:rPr>
          <w:rFonts w:ascii="Calibri" w:hAnsi="Calibri"/>
          <w:color w:val="1D2922"/>
          <w:sz w:val="22"/>
        </w:rPr>
        <w:t>Rehearse: use slow practice repetitions before adding continuous rounds.</w:t>
      </w:r>
    </w:p>
    <w:p>
      <w:pPr>
        <w:numPr>
          <w:ilvl w:val="0"/>
          <w:numId w:val="21"/>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1"/>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Each person chooses a safe baseline route, weather alternative, footwear check, and weekly walking target.</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God to order each step and help the group return after interruptions. Home practice: Complete three baseline walks or equivalent low-impact movement sessions.</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BUILD</w:t>
      </w:r>
    </w:p>
    <w:p>
      <w:pPr>
        <w:pStyle w:val="Heading1"/>
      </w:pPr>
      <w:r>
        <w:t>Week 7 · Balance, Core &amp; Confidence</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Confidence grows when safe practice creates evidence.</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Psalm 18:36</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Balance, Core &amp; Fall Prevention, Chapter 5: Practice the Six Balance Skills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Practice five minutes of supported balance on three days; never practice alone if unsafe.</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Set up a safe balance practice zone</w:t>
      </w:r>
    </w:p>
    <w:p>
      <w:pPr>
        <w:numPr>
          <w:ilvl w:val="0"/>
          <w:numId w:val="12"/>
        </w:numPr>
        <w:spacing w:after="80" w:line="300" w:lineRule="auto"/>
      </w:pPr>
      <w:r>
        <w:rPr>
          <w:rFonts w:ascii="Calibri" w:hAnsi="Calibri"/>
          <w:color w:val="1D2922"/>
          <w:sz w:val="22"/>
        </w:rPr>
        <w:t>Practice six balance skills with support</w:t>
      </w:r>
    </w:p>
    <w:p>
      <w:pPr>
        <w:numPr>
          <w:ilvl w:val="0"/>
          <w:numId w:val="12"/>
        </w:numPr>
        <w:spacing w:after="80" w:line="300" w:lineRule="auto"/>
      </w:pPr>
      <w:r>
        <w:rPr>
          <w:rFonts w:ascii="Calibri" w:hAnsi="Calibri"/>
          <w:color w:val="1D2922"/>
          <w:sz w:val="22"/>
        </w:rPr>
        <w:t>Connect steadiness to real-life independence</w:t>
      </w:r>
    </w:p>
    <w:p>
      <w:pPr>
        <w:pStyle w:val="Heading2"/>
      </w:pPr>
      <w:r>
        <w:t>Leader preparation</w:t>
      </w:r>
    </w:p>
    <w:p>
      <w:pPr>
        <w:numPr>
          <w:ilvl w:val="0"/>
          <w:numId w:val="14"/>
        </w:numPr>
        <w:spacing w:after="80" w:line="300" w:lineRule="auto"/>
      </w:pPr>
      <w:r>
        <w:rPr>
          <w:rFonts w:ascii="Calibri" w:hAnsi="Calibri"/>
          <w:color w:val="1D2922"/>
          <w:sz w:val="22"/>
        </w:rPr>
        <w:t>Read Psalm 18:36 in context, review Balance, Core &amp; Fall Prevention, Chapter 5: Practice the Six Balance Skills,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Balance, Core &amp; Confidence with the central truth: “Confidence grows when safe practice creates evidence.”</w:t>
      </w:r>
    </w:p>
    <w:p>
      <w:pPr>
        <w:pStyle w:val="Heading2"/>
      </w:pPr>
      <w:r>
        <w:t>Scripture and reflection · 10-20 minutes</w:t>
      </w:r>
    </w:p>
    <w:p>
      <w:pPr>
        <w:keepLines w:val="0"/>
        <w:spacing w:before="0" w:after="120" w:line="300" w:lineRule="auto"/>
      </w:pPr>
      <w:r>
        <w:rPr>
          <w:rFonts w:ascii="Calibri" w:hAnsi="Calibri"/>
          <w:b w:val="0"/>
          <w:i w:val="0"/>
          <w:color w:val="1D2922"/>
          <w:sz w:val="22"/>
        </w:rPr>
        <w:t>Read Psalm 18:36.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Where would greater steadiness improve ordinary life? What support makes practice possible?</w:t>
      </w:r>
    </w:p>
    <w:p>
      <w:pPr>
        <w:keepNext/>
        <w:keepLines/>
        <w:spacing w:before="0" w:after="100" w:line="300" w:lineRule="auto"/>
      </w:pPr>
      <w:r>
        <w:rPr>
          <w:rFonts w:ascii="Calibri" w:hAnsi="Calibri"/>
          <w:b/>
          <w:i w:val="0"/>
          <w:color w:val="8B672F"/>
          <w:sz w:val="17"/>
        </w:rPr>
        <w:t>WEEK 7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At stable support, practice weight shifts, narrow stance, controlled reaching, stepping in several directions, a supported single-leg variation, and a braced carry. Keep a safety lead attentive.</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weight shifts, ankle motion, and supported standing.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pass through all six skills beside stable support.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second pass with a smaller base or gentle reach; support remains within reach.</w:t>
            </w:r>
          </w:p>
        </w:tc>
      </w:tr>
    </w:tbl>
    <w:p>
      <w:pPr>
        <w:spacing w:after="160"/>
      </w:pPr>
    </w:p>
    <w:p>
      <w:pPr>
        <w:pStyle w:val="Heading2"/>
      </w:pPr>
      <w:r>
        <w:t>Movement block coaching order</w:t>
      </w:r>
    </w:p>
    <w:p>
      <w:pPr>
        <w:numPr>
          <w:ilvl w:val="0"/>
          <w:numId w:val="22"/>
        </w:numPr>
        <w:spacing w:after="80" w:line="300" w:lineRule="auto"/>
      </w:pPr>
      <w:r>
        <w:rPr>
          <w:rFonts w:ascii="Calibri" w:hAnsi="Calibri"/>
          <w:color w:val="1D2922"/>
          <w:sz w:val="22"/>
        </w:rPr>
        <w:t>Orient and demonstrate: name purpose, support, and stop signs; show the supported option first.</w:t>
      </w:r>
    </w:p>
    <w:p>
      <w:pPr>
        <w:numPr>
          <w:ilvl w:val="0"/>
          <w:numId w:val="22"/>
        </w:numPr>
        <w:spacing w:after="80" w:line="300" w:lineRule="auto"/>
      </w:pPr>
      <w:r>
        <w:rPr>
          <w:rFonts w:ascii="Calibri" w:hAnsi="Calibri"/>
          <w:color w:val="1D2922"/>
          <w:sz w:val="22"/>
        </w:rPr>
        <w:t>Rehearse: use slow practice repetitions before adding continuous rounds.</w:t>
      </w:r>
    </w:p>
    <w:p>
      <w:pPr>
        <w:numPr>
          <w:ilvl w:val="0"/>
          <w:numId w:val="22"/>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2"/>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Create a fall-aware home map: lighting, rugs, cords, stairs, bathroom supports, pets, footwear, and an emergency plan.</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steady steps, wise support, and courage without recklessness. Home practice: Practice five minutes of supported balance on three days; never practice alone if unsafe.</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BUILD</w:t>
      </w:r>
    </w:p>
    <w:p>
      <w:pPr>
        <w:pStyle w:val="Heading1"/>
      </w:pPr>
      <w:r>
        <w:t>Week 8 · Restore and Recalibrate</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Recovery is where the work becomes usable capacity.</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Mark 6:31</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Sleep, Recovery &amp; Stress Management, Chapter 5: Create a Downshift You Can Repeat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Use a ten-minute evening downshift for five nights and keep movement easy.</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Recognize signals for reduced training demand</w:t>
      </w:r>
    </w:p>
    <w:p>
      <w:pPr>
        <w:numPr>
          <w:ilvl w:val="0"/>
          <w:numId w:val="12"/>
        </w:numPr>
        <w:spacing w:after="80" w:line="300" w:lineRule="auto"/>
      </w:pPr>
      <w:r>
        <w:rPr>
          <w:rFonts w:ascii="Calibri" w:hAnsi="Calibri"/>
          <w:color w:val="1D2922"/>
          <w:sz w:val="22"/>
        </w:rPr>
        <w:t>Build a ten-minute evening downshift</w:t>
      </w:r>
    </w:p>
    <w:p>
      <w:pPr>
        <w:numPr>
          <w:ilvl w:val="0"/>
          <w:numId w:val="12"/>
        </w:numPr>
        <w:spacing w:after="80" w:line="300" w:lineRule="auto"/>
      </w:pPr>
      <w:r>
        <w:rPr>
          <w:rFonts w:ascii="Calibri" w:hAnsi="Calibri"/>
          <w:color w:val="1D2922"/>
          <w:sz w:val="22"/>
        </w:rPr>
        <w:t>Use a lighter week without abandoning identity</w:t>
      </w:r>
    </w:p>
    <w:p>
      <w:pPr>
        <w:pStyle w:val="Heading2"/>
      </w:pPr>
      <w:r>
        <w:t>Leader preparation</w:t>
      </w:r>
    </w:p>
    <w:p>
      <w:pPr>
        <w:numPr>
          <w:ilvl w:val="0"/>
          <w:numId w:val="14"/>
        </w:numPr>
        <w:spacing w:after="80" w:line="300" w:lineRule="auto"/>
      </w:pPr>
      <w:r>
        <w:rPr>
          <w:rFonts w:ascii="Calibri" w:hAnsi="Calibri"/>
          <w:color w:val="1D2922"/>
          <w:sz w:val="22"/>
        </w:rPr>
        <w:t>Read Mark 6:31 in context, review Sleep, Recovery &amp; Stress Management, Chapter 5: Create a Downshift You Can Repeat,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Restore and Recalibrate with the central truth: “Recovery is where the work becomes usable capacity.”</w:t>
      </w:r>
    </w:p>
    <w:p>
      <w:pPr>
        <w:pStyle w:val="Heading2"/>
      </w:pPr>
      <w:r>
        <w:t>Scripture and reflection · 10-20 minutes</w:t>
      </w:r>
    </w:p>
    <w:p>
      <w:pPr>
        <w:keepLines w:val="0"/>
        <w:spacing w:before="0" w:after="120" w:line="300" w:lineRule="auto"/>
      </w:pPr>
      <w:r>
        <w:rPr>
          <w:rFonts w:ascii="Calibri" w:hAnsi="Calibri"/>
          <w:b w:val="0"/>
          <w:i w:val="0"/>
          <w:color w:val="1D2922"/>
          <w:sz w:val="22"/>
        </w:rPr>
        <w:t>Read Mark 6:31.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signal tells you that you need to reduce training demand? Which recovery practice is most available now?</w:t>
      </w:r>
    </w:p>
    <w:p>
      <w:pPr>
        <w:keepNext/>
        <w:keepLines/>
        <w:spacing w:before="0" w:after="100" w:line="300" w:lineRule="auto"/>
      </w:pPr>
      <w:r>
        <w:rPr>
          <w:rFonts w:ascii="Calibri" w:hAnsi="Calibri"/>
          <w:b/>
          <w:i w:val="0"/>
          <w:color w:val="8B672F"/>
          <w:sz w:val="17"/>
        </w:rPr>
        <w:t>WEEK 8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Reduce total volume. Use easy mobility, relaxed walking, breathing, and a brief technique circuit. Let participants finish fresher than they began.</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Five minutes of gentle mobility or breathing.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Easy technique circuit at about two-thirds usual volume.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There is no intensity ceiling this week; finish restored.</w:t>
            </w:r>
          </w:p>
        </w:tc>
      </w:tr>
    </w:tbl>
    <w:p>
      <w:pPr>
        <w:spacing w:after="160"/>
      </w:pPr>
    </w:p>
    <w:p>
      <w:pPr>
        <w:pStyle w:val="Heading2"/>
      </w:pPr>
      <w:r>
        <w:t>Movement block coaching order</w:t>
      </w:r>
    </w:p>
    <w:p>
      <w:pPr>
        <w:numPr>
          <w:ilvl w:val="0"/>
          <w:numId w:val="23"/>
        </w:numPr>
        <w:spacing w:after="80" w:line="300" w:lineRule="auto"/>
      </w:pPr>
      <w:r>
        <w:rPr>
          <w:rFonts w:ascii="Calibri" w:hAnsi="Calibri"/>
          <w:color w:val="1D2922"/>
          <w:sz w:val="22"/>
        </w:rPr>
        <w:t>Orient and demonstrate: name purpose, support, and stop signs; show the supported option first.</w:t>
      </w:r>
    </w:p>
    <w:p>
      <w:pPr>
        <w:numPr>
          <w:ilvl w:val="0"/>
          <w:numId w:val="23"/>
        </w:numPr>
        <w:spacing w:after="80" w:line="300" w:lineRule="auto"/>
      </w:pPr>
      <w:r>
        <w:rPr>
          <w:rFonts w:ascii="Calibri" w:hAnsi="Calibri"/>
          <w:color w:val="1D2922"/>
          <w:sz w:val="22"/>
        </w:rPr>
        <w:t>Rehearse: use slow practice repetitions before adding continuous rounds.</w:t>
      </w:r>
    </w:p>
    <w:p>
      <w:pPr>
        <w:numPr>
          <w:ilvl w:val="0"/>
          <w:numId w:val="23"/>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3"/>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Build a repeatable downshift: light, screens, caffeine timing, bedroom cues, breathing or prayer, and an honest bedtime window.</w:t>
      </w:r>
    </w:p>
    <w:p>
      <w:pPr>
        <w:pStyle w:val="Heading2"/>
      </w:pPr>
      <w:r>
        <w:t>Prayer, action, and follow-up · 65-75 minutes</w:t>
      </w:r>
    </w:p>
    <w:p>
      <w:pPr>
        <w:keepLines w:val="0"/>
        <w:spacing w:before="0" w:after="120" w:line="300" w:lineRule="auto"/>
      </w:pPr>
      <w:r>
        <w:rPr>
          <w:rFonts w:ascii="Calibri" w:hAnsi="Calibri"/>
          <w:b w:val="0"/>
          <w:i w:val="0"/>
          <w:color w:val="1D2922"/>
          <w:sz w:val="22"/>
        </w:rPr>
        <w:t>Receive rest without guilt and ask for peace that restores body and mind. Home practice: Use a ten-minute evening downshift for five nights and keep movement easy.</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CARRY</w:t>
      </w:r>
    </w:p>
    <w:p>
      <w:pPr>
        <w:pStyle w:val="Heading1"/>
      </w:pPr>
      <w:r>
        <w:t>Week 9 · Train for Real Life</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Capacity becomes meaningful when it helps us serve, work, worship, play, and remain independent.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1 Peter 4:10</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Strength After 40, 50 &amp; 60, Chapter 4: Know the Five Capacities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Complete two full-body sessions and notice one daily task that feels different.</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Connect movement patterns to daily responsibilities</w:t>
      </w:r>
    </w:p>
    <w:p>
      <w:pPr>
        <w:numPr>
          <w:ilvl w:val="0"/>
          <w:numId w:val="12"/>
        </w:numPr>
        <w:spacing w:after="80" w:line="300" w:lineRule="auto"/>
      </w:pPr>
      <w:r>
        <w:rPr>
          <w:rFonts w:ascii="Calibri" w:hAnsi="Calibri"/>
          <w:color w:val="1D2922"/>
          <w:sz w:val="22"/>
        </w:rPr>
        <w:t>Choose one useful capacity target</w:t>
      </w:r>
    </w:p>
    <w:p>
      <w:pPr>
        <w:numPr>
          <w:ilvl w:val="0"/>
          <w:numId w:val="12"/>
        </w:numPr>
        <w:spacing w:after="80" w:line="300" w:lineRule="auto"/>
      </w:pPr>
      <w:r>
        <w:rPr>
          <w:rFonts w:ascii="Calibri" w:hAnsi="Calibri"/>
          <w:color w:val="1D2922"/>
          <w:sz w:val="22"/>
        </w:rPr>
        <w:t>Practice function without turning it into a competition</w:t>
      </w:r>
    </w:p>
    <w:p>
      <w:pPr>
        <w:pStyle w:val="Heading2"/>
      </w:pPr>
      <w:r>
        <w:t>Leader preparation</w:t>
      </w:r>
    </w:p>
    <w:p>
      <w:pPr>
        <w:numPr>
          <w:ilvl w:val="0"/>
          <w:numId w:val="14"/>
        </w:numPr>
        <w:spacing w:after="80" w:line="300" w:lineRule="auto"/>
      </w:pPr>
      <w:r>
        <w:rPr>
          <w:rFonts w:ascii="Calibri" w:hAnsi="Calibri"/>
          <w:color w:val="1D2922"/>
          <w:sz w:val="22"/>
        </w:rPr>
        <w:t>Read 1 Peter 4:10 in context, review Strength After 40, 50 &amp; 60, Chapter 4: Know the Five Capacities,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Train for Real Life with the central truth: “Capacity becomes meaningful when it helps us serve, work, worship, play, and remain independent.”</w:t>
      </w:r>
    </w:p>
    <w:p>
      <w:pPr>
        <w:pStyle w:val="Heading2"/>
      </w:pPr>
      <w:r>
        <w:t>Scripture and reflection · 10-20 minutes</w:t>
      </w:r>
    </w:p>
    <w:p>
      <w:pPr>
        <w:keepLines w:val="0"/>
        <w:spacing w:before="0" w:after="120" w:line="300" w:lineRule="auto"/>
      </w:pPr>
      <w:r>
        <w:rPr>
          <w:rFonts w:ascii="Calibri" w:hAnsi="Calibri"/>
          <w:b w:val="0"/>
          <w:i w:val="0"/>
          <w:color w:val="1D2922"/>
          <w:sz w:val="22"/>
        </w:rPr>
        <w:t>Read 1 Peter 4:10.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Where has growing capacity already made life easier? Whom could it help you serve?</w:t>
      </w:r>
    </w:p>
    <w:p>
      <w:pPr>
        <w:keepNext/>
        <w:keepLines/>
        <w:spacing w:before="0" w:after="100" w:line="300" w:lineRule="auto"/>
      </w:pPr>
      <w:r>
        <w:rPr>
          <w:rFonts w:ascii="Calibri" w:hAnsi="Calibri"/>
          <w:b/>
          <w:i w:val="0"/>
          <w:color w:val="8B672F"/>
          <w:sz w:val="17"/>
        </w:rPr>
        <w:t>WEEK 9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Practice carrying, stepping, getting up from a chair, reaching, pushing, pulling, bracing, and walking. Connect each pattern to groceries, stairs, caregiving, work, play, or ministry.</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round using patterns tied to a chosen daily task.</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Two rounds with controlled carries, steps, and transitions.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Slightly longer carries or a small load progression with no grip or gait breakdown.</w:t>
            </w:r>
          </w:p>
        </w:tc>
      </w:tr>
    </w:tbl>
    <w:p>
      <w:pPr>
        <w:spacing w:after="160"/>
      </w:pPr>
    </w:p>
    <w:p>
      <w:pPr>
        <w:pStyle w:val="Heading2"/>
      </w:pPr>
      <w:r>
        <w:t>Movement block coaching order</w:t>
      </w:r>
    </w:p>
    <w:p>
      <w:pPr>
        <w:numPr>
          <w:ilvl w:val="0"/>
          <w:numId w:val="24"/>
        </w:numPr>
        <w:spacing w:after="80" w:line="300" w:lineRule="auto"/>
      </w:pPr>
      <w:r>
        <w:rPr>
          <w:rFonts w:ascii="Calibri" w:hAnsi="Calibri"/>
          <w:color w:val="1D2922"/>
          <w:sz w:val="22"/>
        </w:rPr>
        <w:t>Orient and demonstrate: name purpose, support, and stop signs; show the supported option first.</w:t>
      </w:r>
    </w:p>
    <w:p>
      <w:pPr>
        <w:numPr>
          <w:ilvl w:val="0"/>
          <w:numId w:val="24"/>
        </w:numPr>
        <w:spacing w:after="80" w:line="300" w:lineRule="auto"/>
      </w:pPr>
      <w:r>
        <w:rPr>
          <w:rFonts w:ascii="Calibri" w:hAnsi="Calibri"/>
          <w:color w:val="1D2922"/>
          <w:sz w:val="22"/>
        </w:rPr>
        <w:t>Rehearse: use slow practice repetitions before adding continuous rounds.</w:t>
      </w:r>
    </w:p>
    <w:p>
      <w:pPr>
        <w:numPr>
          <w:ilvl w:val="0"/>
          <w:numId w:val="24"/>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4"/>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Each person identifies one real-life task and chooses a safe movement pattern that supports it.</w:t>
      </w:r>
    </w:p>
    <w:p>
      <w:pPr>
        <w:pStyle w:val="Heading2"/>
      </w:pPr>
      <w:r>
        <w:t>Prayer, action, and follow-up · 65-75 minutes</w:t>
      </w:r>
    </w:p>
    <w:p>
      <w:pPr>
        <w:keepLines w:val="0"/>
        <w:spacing w:before="0" w:after="120" w:line="300" w:lineRule="auto"/>
      </w:pPr>
      <w:r>
        <w:rPr>
          <w:rFonts w:ascii="Calibri" w:hAnsi="Calibri"/>
          <w:b w:val="0"/>
          <w:i w:val="0"/>
          <w:color w:val="1D2922"/>
          <w:sz w:val="22"/>
        </w:rPr>
        <w:t>Offer growing strength back to God for useful service. Home practice: Complete two full-body sessions and notice one daily task that feels different.</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CARRY</w:t>
      </w:r>
    </w:p>
    <w:p>
      <w:pPr>
        <w:pStyle w:val="Heading1"/>
      </w:pPr>
      <w:r>
        <w:t>Week 10 · Build a Household Culture</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Support becomes durable when it invites rather than polices.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Ecclesiastes 4:9-10</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Fitness for Couples &amp; Families, Chapter 1: Build a Culture, Not a Police Force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Invite one shared walk or meal without pressure, and ask what support is welcome.</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Ask what support is actually welcome</w:t>
      </w:r>
    </w:p>
    <w:p>
      <w:pPr>
        <w:numPr>
          <w:ilvl w:val="0"/>
          <w:numId w:val="12"/>
        </w:numPr>
        <w:spacing w:after="80" w:line="300" w:lineRule="auto"/>
      </w:pPr>
      <w:r>
        <w:rPr>
          <w:rFonts w:ascii="Calibri" w:hAnsi="Calibri"/>
          <w:color w:val="1D2922"/>
          <w:sz w:val="22"/>
        </w:rPr>
        <w:t>Practice accountability without comparison</w:t>
      </w:r>
    </w:p>
    <w:p>
      <w:pPr>
        <w:numPr>
          <w:ilvl w:val="0"/>
          <w:numId w:val="12"/>
        </w:numPr>
        <w:spacing w:after="80" w:line="300" w:lineRule="auto"/>
      </w:pPr>
      <w:r>
        <w:rPr>
          <w:rFonts w:ascii="Calibri" w:hAnsi="Calibri"/>
          <w:color w:val="1D2922"/>
          <w:sz w:val="22"/>
        </w:rPr>
        <w:t>Invite movement and meals without controlling another person</w:t>
      </w:r>
    </w:p>
    <w:p>
      <w:pPr>
        <w:pStyle w:val="Heading2"/>
      </w:pPr>
      <w:r>
        <w:t>Leader preparation</w:t>
      </w:r>
    </w:p>
    <w:p>
      <w:pPr>
        <w:numPr>
          <w:ilvl w:val="0"/>
          <w:numId w:val="14"/>
        </w:numPr>
        <w:spacing w:after="80" w:line="300" w:lineRule="auto"/>
      </w:pPr>
      <w:r>
        <w:rPr>
          <w:rFonts w:ascii="Calibri" w:hAnsi="Calibri"/>
          <w:color w:val="1D2922"/>
          <w:sz w:val="22"/>
        </w:rPr>
        <w:t>Read Ecclesiastes 4:9-10 in context, review Fitness for Couples &amp; Families, Chapter 1: Build a Culture, Not a Police Force,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Build a Household Culture with the central truth: “Support becomes durable when it invites rather than polices.”</w:t>
      </w:r>
    </w:p>
    <w:p>
      <w:pPr>
        <w:pStyle w:val="Heading2"/>
      </w:pPr>
      <w:r>
        <w:t>Scripture and reflection · 10-20 minutes</w:t>
      </w:r>
    </w:p>
    <w:p>
      <w:pPr>
        <w:keepLines w:val="0"/>
        <w:spacing w:before="0" w:after="120" w:line="300" w:lineRule="auto"/>
      </w:pPr>
      <w:r>
        <w:rPr>
          <w:rFonts w:ascii="Calibri" w:hAnsi="Calibri"/>
          <w:b w:val="0"/>
          <w:i w:val="0"/>
          <w:color w:val="1D2922"/>
          <w:sz w:val="22"/>
        </w:rPr>
        <w:t>Read Ecclesiastes 4:9-10.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kind of support helps you? What kind makes healthy action harder?</w:t>
      </w:r>
    </w:p>
    <w:p>
      <w:pPr>
        <w:keepNext/>
        <w:keepLines/>
        <w:spacing w:before="0" w:after="100" w:line="300" w:lineRule="auto"/>
      </w:pPr>
      <w:r>
        <w:rPr>
          <w:rFonts w:ascii="Calibri" w:hAnsi="Calibri"/>
          <w:b/>
          <w:i w:val="0"/>
          <w:color w:val="8B672F"/>
          <w:sz w:val="17"/>
        </w:rPr>
        <w:t>WEEK 10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Use partner stations with individual options: walking, sit-to-stand, wall push-up, row, carry, and mobility. Partners encourage behavior and technique without ranking performance.</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partner-supported round with each person choosing their own variation.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Two partner rounds and one consent-based coaching conversation.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Add time together, never competitive scoring.</w:t>
            </w:r>
          </w:p>
        </w:tc>
      </w:tr>
    </w:tbl>
    <w:p>
      <w:pPr>
        <w:spacing w:after="160"/>
      </w:pPr>
    </w:p>
    <w:p>
      <w:pPr>
        <w:pStyle w:val="Heading2"/>
      </w:pPr>
      <w:r>
        <w:t>Movement block coaching order</w:t>
      </w:r>
    </w:p>
    <w:p>
      <w:pPr>
        <w:numPr>
          <w:ilvl w:val="0"/>
          <w:numId w:val="25"/>
        </w:numPr>
        <w:spacing w:after="80" w:line="300" w:lineRule="auto"/>
      </w:pPr>
      <w:r>
        <w:rPr>
          <w:rFonts w:ascii="Calibri" w:hAnsi="Calibri"/>
          <w:color w:val="1D2922"/>
          <w:sz w:val="22"/>
        </w:rPr>
        <w:t>Orient and demonstrate: name purpose, support, and stop signs; show the supported option first.</w:t>
      </w:r>
    </w:p>
    <w:p>
      <w:pPr>
        <w:numPr>
          <w:ilvl w:val="0"/>
          <w:numId w:val="25"/>
        </w:numPr>
        <w:spacing w:after="80" w:line="300" w:lineRule="auto"/>
      </w:pPr>
      <w:r>
        <w:rPr>
          <w:rFonts w:ascii="Calibri" w:hAnsi="Calibri"/>
          <w:color w:val="1D2922"/>
          <w:sz w:val="22"/>
        </w:rPr>
        <w:t>Rehearse: use slow practice repetitions before adding continuous rounds.</w:t>
      </w:r>
    </w:p>
    <w:p>
      <w:pPr>
        <w:numPr>
          <w:ilvl w:val="0"/>
          <w:numId w:val="25"/>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5"/>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Practice supportive language. Replace control, criticism, and unsolicited advice with invitation, specific praise, practical help, and consent.</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homes and relationships marked by grace, truth, joy, and mutual support. Home practice: Invite one shared walk or meal without pressure, and ask what support is welcome.</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CARRY</w:t>
      </w:r>
    </w:p>
    <w:p>
      <w:pPr>
        <w:pStyle w:val="Heading1"/>
      </w:pPr>
      <w:r>
        <w:t>Week 11 · Return Without Punishment</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Missing is an event. Returning is a practiced skill.</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Micah 7:8</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Start Strong, Chapter 16: Missed Days and the Restart Rule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Use the restart rule at the first need and tell an accountability partner what helped.</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Use the restart rule after interruption</w:t>
      </w:r>
    </w:p>
    <w:p>
      <w:pPr>
        <w:numPr>
          <w:ilvl w:val="0"/>
          <w:numId w:val="12"/>
        </w:numPr>
        <w:spacing w:after="80" w:line="300" w:lineRule="auto"/>
      </w:pPr>
      <w:r>
        <w:rPr>
          <w:rFonts w:ascii="Calibri" w:hAnsi="Calibri"/>
          <w:color w:val="1D2922"/>
          <w:sz w:val="22"/>
        </w:rPr>
        <w:t>Separate obstacle analysis from self-condemnation</w:t>
      </w:r>
    </w:p>
    <w:p>
      <w:pPr>
        <w:numPr>
          <w:ilvl w:val="0"/>
          <w:numId w:val="12"/>
        </w:numPr>
        <w:spacing w:after="80" w:line="300" w:lineRule="auto"/>
      </w:pPr>
      <w:r>
        <w:rPr>
          <w:rFonts w:ascii="Calibri" w:hAnsi="Calibri"/>
          <w:color w:val="1D2922"/>
          <w:sz w:val="22"/>
        </w:rPr>
        <w:t>Reduce the first dose back when needed</w:t>
      </w:r>
    </w:p>
    <w:p>
      <w:pPr>
        <w:pStyle w:val="Heading2"/>
      </w:pPr>
      <w:r>
        <w:t>Leader preparation</w:t>
      </w:r>
    </w:p>
    <w:p>
      <w:pPr>
        <w:numPr>
          <w:ilvl w:val="0"/>
          <w:numId w:val="14"/>
        </w:numPr>
        <w:spacing w:after="80" w:line="300" w:lineRule="auto"/>
      </w:pPr>
      <w:r>
        <w:rPr>
          <w:rFonts w:ascii="Calibri" w:hAnsi="Calibri"/>
          <w:color w:val="1D2922"/>
          <w:sz w:val="22"/>
        </w:rPr>
        <w:t>Read Micah 7:8 in context, review Start Strong, Chapter 16: Missed Days and the Restart Rule,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Return Without Punishment with the central truth: “Missing is an event. Returning is a practiced skill.”</w:t>
      </w:r>
    </w:p>
    <w:p>
      <w:pPr>
        <w:pStyle w:val="Heading2"/>
      </w:pPr>
      <w:r>
        <w:t>Scripture and reflection · 10-20 minutes</w:t>
      </w:r>
    </w:p>
    <w:p>
      <w:pPr>
        <w:keepLines w:val="0"/>
        <w:spacing w:before="0" w:after="120" w:line="300" w:lineRule="auto"/>
      </w:pPr>
      <w:r>
        <w:rPr>
          <w:rFonts w:ascii="Calibri" w:hAnsi="Calibri"/>
          <w:b w:val="0"/>
          <w:i w:val="0"/>
          <w:color w:val="1D2922"/>
          <w:sz w:val="22"/>
        </w:rPr>
        <w:t>Read Micah 7:8.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all-or-nothing sentence needs to be replaced? What is your next safe opening?</w:t>
      </w:r>
    </w:p>
    <w:p>
      <w:pPr>
        <w:keepNext/>
        <w:keepLines/>
        <w:spacing w:before="0" w:after="100" w:line="300" w:lineRule="auto"/>
      </w:pPr>
      <w:r>
        <w:rPr>
          <w:rFonts w:ascii="Calibri" w:hAnsi="Calibri"/>
          <w:b/>
          <w:i w:val="0"/>
          <w:color w:val="8B672F"/>
          <w:sz w:val="17"/>
        </w:rPr>
        <w:t>WEEK 11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Teach the ten-minute return session, then allow the group to choose the floor or the standard session. Emphasize reduced volume after illness, travel, major stress, or prolonged absence.</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Ten-minute return session with easy versions.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About two-thirds of recent normal volume after a short interruption.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No catch-up work. Resume the normal plan only when recovery evidence supports it.</w:t>
            </w:r>
          </w:p>
        </w:tc>
      </w:tr>
    </w:tbl>
    <w:p>
      <w:pPr>
        <w:spacing w:after="160"/>
      </w:pPr>
    </w:p>
    <w:p>
      <w:pPr>
        <w:pStyle w:val="Heading2"/>
      </w:pPr>
      <w:r>
        <w:t>Movement block coaching order</w:t>
      </w:r>
    </w:p>
    <w:p>
      <w:pPr>
        <w:numPr>
          <w:ilvl w:val="0"/>
          <w:numId w:val="26"/>
        </w:numPr>
        <w:spacing w:after="80" w:line="300" w:lineRule="auto"/>
      </w:pPr>
      <w:r>
        <w:rPr>
          <w:rFonts w:ascii="Calibri" w:hAnsi="Calibri"/>
          <w:color w:val="1D2922"/>
          <w:sz w:val="22"/>
        </w:rPr>
        <w:t>Orient and demonstrate: name purpose, support, and stop signs; show the supported option first.</w:t>
      </w:r>
    </w:p>
    <w:p>
      <w:pPr>
        <w:numPr>
          <w:ilvl w:val="0"/>
          <w:numId w:val="26"/>
        </w:numPr>
        <w:spacing w:after="80" w:line="300" w:lineRule="auto"/>
      </w:pPr>
      <w:r>
        <w:rPr>
          <w:rFonts w:ascii="Calibri" w:hAnsi="Calibri"/>
          <w:color w:val="1D2922"/>
          <w:sz w:val="22"/>
        </w:rPr>
        <w:t>Rehearse: use slow practice repetitions before adding continuous rounds.</w:t>
      </w:r>
    </w:p>
    <w:p>
      <w:pPr>
        <w:numPr>
          <w:ilvl w:val="0"/>
          <w:numId w:val="26"/>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6"/>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Write a restart sentence, identify one recurring obstacle, and change one part of the system rather than attacking personal worth.</w:t>
      </w:r>
    </w:p>
    <w:p>
      <w:pPr>
        <w:pStyle w:val="Heading2"/>
      </w:pPr>
      <w:r>
        <w:t>Prayer, action, and follow-up · 65-75 minutes</w:t>
      </w:r>
    </w:p>
    <w:p>
      <w:pPr>
        <w:keepLines w:val="0"/>
        <w:spacing w:before="0" w:after="120" w:line="300" w:lineRule="auto"/>
      </w:pPr>
      <w:r>
        <w:rPr>
          <w:rFonts w:ascii="Calibri" w:hAnsi="Calibri"/>
          <w:b w:val="0"/>
          <w:i w:val="0"/>
          <w:color w:val="1D2922"/>
          <w:sz w:val="22"/>
        </w:rPr>
        <w:t>Ask for mercy, honesty, resilience, and a clean return. Home practice: Use the restart rule at the first need and tell an accountability partner what helped.</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 · CARRY</w:t>
      </w:r>
    </w:p>
    <w:p>
      <w:pPr>
        <w:pStyle w:val="Heading1"/>
      </w:pPr>
      <w:r>
        <w:t>Week 12 · Carry the Calling Forward</w:t>
      </w:r>
    </w:p>
    <w:p>
      <w:pPr>
        <w:spacing w:before="160" w:after="200" w:line="288" w:lineRule="auto"/>
        <w:ind w:left="230" w:right="173"/>
        <w:shd w:fill="F7EFCF"/>
        <w:pBdr>
          <w:left w:val="single" w:sz="18" w:space="8" w:color="8B672F"/>
        </w:pBdr>
      </w:pPr>
      <w:r>
        <w:rPr>
          <w:rFonts w:ascii="Calibri" w:hAnsi="Calibri"/>
          <w:b/>
          <w:color w:val="8B672F"/>
          <w:sz w:val="18"/>
        </w:rPr>
        <w:t xml:space="preserve">CENTRAL TRUTH  </w:t>
      </w:r>
      <w:r>
        <w:rPr>
          <w:rFonts w:ascii="Calibri" w:hAnsi="Calibri"/>
          <w:color w:val="1D2922"/>
          <w:sz w:val="21"/>
        </w:rPr>
        <w:t>The end of a program should become the beginning of a rule of life.</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Session anchor</w:t>
            </w:r>
          </w:p>
        </w:tc>
        <w:tc>
          <w:tcPr>
            <w:tcW w:type="dxa" w:w="7060"/>
            <w:shd w:fill="173B2B"/>
            <w:tcMar>
              <w:top w:w="80" w:type="dxa"/>
              <w:bottom w:w="80" w:type="dxa"/>
              <w:start w:w="120" w:type="dxa"/>
              <w:end w:w="120" w:type="dxa"/>
            </w:tcMar>
            <w:vAlign w:val="center"/>
          </w:tcPr>
          <w:p>
            <w:r>
              <w:rPr>
                <w:rFonts w:ascii="Calibri" w:hAnsi="Calibri"/>
                <w:b/>
                <w:color w:val="FFFFFF"/>
                <w:sz w:val="18"/>
              </w:rPr>
              <w:t>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Ephesians 4:1</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reading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Strength After 40, 50 &amp; 60, Chapter 17: The Forever Strength Plan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Home practice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Schedule the first two weeks of the continuation plan and choose the next gathering or accountability rhythm.</w:t>
            </w:r>
          </w:p>
        </w:tc>
      </w:tr>
    </w:tbl>
    <w:p>
      <w:pPr>
        <w:spacing w:after="160"/>
      </w:pPr>
    </w:p>
    <w:p>
      <w:pPr>
        <w:pStyle w:val="Heading2"/>
      </w:pPr>
      <w:r>
        <w:t>Outcomes for the gathering</w:t>
      </w:r>
    </w:p>
    <w:p>
      <w:pPr>
        <w:numPr>
          <w:ilvl w:val="0"/>
          <w:numId w:val="12"/>
        </w:numPr>
        <w:spacing w:after="80" w:line="300" w:lineRule="auto"/>
      </w:pPr>
      <w:r>
        <w:rPr>
          <w:rFonts w:ascii="Calibri" w:hAnsi="Calibri"/>
          <w:color w:val="1D2922"/>
          <w:sz w:val="22"/>
        </w:rPr>
        <w:t>Honor non-scale evidence of progress</w:t>
      </w:r>
    </w:p>
    <w:p>
      <w:pPr>
        <w:numPr>
          <w:ilvl w:val="0"/>
          <w:numId w:val="12"/>
        </w:numPr>
        <w:spacing w:after="80" w:line="300" w:lineRule="auto"/>
      </w:pPr>
      <w:r>
        <w:rPr>
          <w:rFonts w:ascii="Calibri" w:hAnsi="Calibri"/>
          <w:color w:val="1D2922"/>
          <w:sz w:val="22"/>
        </w:rPr>
        <w:t>Write the next twelve-week rule of life</w:t>
      </w:r>
    </w:p>
    <w:p>
      <w:pPr>
        <w:numPr>
          <w:ilvl w:val="0"/>
          <w:numId w:val="12"/>
        </w:numPr>
        <w:spacing w:after="80" w:line="300" w:lineRule="auto"/>
      </w:pPr>
      <w:r>
        <w:rPr>
          <w:rFonts w:ascii="Calibri" w:hAnsi="Calibri"/>
          <w:color w:val="1D2922"/>
          <w:sz w:val="22"/>
        </w:rPr>
        <w:t>Schedule support and the first two continuation weeks</w:t>
      </w:r>
    </w:p>
    <w:p>
      <w:pPr>
        <w:pStyle w:val="Heading2"/>
      </w:pPr>
      <w:r>
        <w:t>Leader preparation</w:t>
      </w:r>
    </w:p>
    <w:p>
      <w:pPr>
        <w:numPr>
          <w:ilvl w:val="0"/>
          <w:numId w:val="14"/>
        </w:numPr>
        <w:spacing w:after="80" w:line="300" w:lineRule="auto"/>
      </w:pPr>
      <w:r>
        <w:rPr>
          <w:rFonts w:ascii="Calibri" w:hAnsi="Calibri"/>
          <w:color w:val="1D2922"/>
          <w:sz w:val="22"/>
        </w:rPr>
        <w:t>Read Ephesians 4:1 in context, review Strength After 40, 50 &amp; 60, Chapter 17: The Forever Strength Plan, and rehearse every movement option.</w:t>
      </w:r>
    </w:p>
    <w:p>
      <w:pPr>
        <w:numPr>
          <w:ilvl w:val="0"/>
          <w:numId w:val="14"/>
        </w:numPr>
        <w:spacing w:after="80" w:line="300" w:lineRule="auto"/>
      </w:pPr>
      <w:r>
        <w:rPr>
          <w:rFonts w:ascii="Calibri" w:hAnsi="Calibri"/>
          <w:color w:val="1D2922"/>
          <w:sz w:val="22"/>
        </w:rPr>
        <w:t>Inspect the room, equipment, walking route, sound, temperature, water, exits, and emergency access.</w:t>
      </w:r>
    </w:p>
    <w:p>
      <w:pPr>
        <w:numPr>
          <w:ilvl w:val="0"/>
          <w:numId w:val="14"/>
        </w:numPr>
        <w:spacing w:after="80" w:line="300" w:lineRule="auto"/>
      </w:pPr>
      <w:r>
        <w:rPr>
          <w:rFonts w:ascii="Calibri" w:hAnsi="Calibri"/>
          <w:color w:val="1D2922"/>
          <w:sz w:val="22"/>
        </w:rPr>
        <w:t>Decide what can be shortened, prepare the closing question, and confirm the referral pathway for needs beyond the leader's role.</w:t>
      </w:r>
    </w:p>
    <w:p>
      <w:pPr>
        <w:pStyle w:val="Heading2"/>
      </w:pPr>
      <w:r>
        <w:t>Opening script · 0-10 minutes</w:t>
      </w:r>
    </w:p>
    <w:p>
      <w:pPr>
        <w:keepLines w:val="0"/>
        <w:spacing w:before="0" w:after="120" w:line="300" w:lineRule="auto"/>
      </w:pPr>
      <w:r>
        <w:rPr>
          <w:rFonts w:ascii="Calibri" w:hAnsi="Calibri"/>
          <w:b w:val="0"/>
          <w:i w:val="0"/>
          <w:color w:val="1D2922"/>
          <w:sz w:val="22"/>
        </w:rPr>
        <w:t>Welcome the group, offer a one-word energy check-in with permission to pass, and restate the safety statement. Introduce Carry the Calling Forward with the central truth: “The end of a program should become the beginning of a rule of life.”</w:t>
      </w:r>
    </w:p>
    <w:p>
      <w:pPr>
        <w:pStyle w:val="Heading2"/>
      </w:pPr>
      <w:r>
        <w:t>Scripture and reflection · 10-20 minutes</w:t>
      </w:r>
    </w:p>
    <w:p>
      <w:pPr>
        <w:keepLines w:val="0"/>
        <w:spacing w:before="0" w:after="120" w:line="300" w:lineRule="auto"/>
      </w:pPr>
      <w:r>
        <w:rPr>
          <w:rFonts w:ascii="Calibri" w:hAnsi="Calibri"/>
          <w:b w:val="0"/>
          <w:i w:val="0"/>
          <w:color w:val="1D2922"/>
          <w:sz w:val="22"/>
        </w:rPr>
        <w:t>Read Ephesians 4:1. Keep the teaching focused on the text and the week's practice. Do not turn the reflection into public confession about weight, food, diagnoses, or body image.</w:t>
      </w:r>
    </w:p>
    <w:p>
      <w:pPr>
        <w:keepLines w:val="0"/>
        <w:spacing w:before="0" w:after="120" w:line="300" w:lineRule="auto"/>
      </w:pPr>
      <w:r>
        <w:rPr>
          <w:rFonts w:ascii="Calibri" w:hAnsi="Calibri"/>
          <w:b w:val="0"/>
          <w:i/>
          <w:color w:val="173B2B"/>
          <w:sz w:val="22"/>
        </w:rPr>
        <w:t>Discussion question: What changed in function, courage, energy, consistency, service, or hope? What will remain?</w:t>
      </w:r>
    </w:p>
    <w:p>
      <w:pPr>
        <w:keepNext/>
        <w:keepLines/>
        <w:spacing w:before="0" w:after="100" w:line="300" w:lineRule="auto"/>
      </w:pPr>
      <w:r>
        <w:rPr>
          <w:rFonts w:ascii="Calibri" w:hAnsi="Calibri"/>
          <w:b/>
          <w:i w:val="0"/>
          <w:color w:val="8B672F"/>
          <w:sz w:val="17"/>
        </w:rPr>
        <w:t>WEEK 12 · FACILITATION PLAN</w:t>
      </w:r>
    </w:p>
    <w:p>
      <w:pPr>
        <w:pStyle w:val="Heading1"/>
      </w:pPr>
      <w:r>
        <w:t>Adaptable Movement · 20-50 Minutes</w:t>
      </w:r>
    </w:p>
    <w:p>
      <w:pPr>
        <w:keepLines w:val="0"/>
        <w:spacing w:before="0" w:after="120" w:line="300" w:lineRule="auto"/>
      </w:pPr>
      <w:r>
        <w:rPr>
          <w:rFonts w:ascii="Calibri" w:hAnsi="Calibri"/>
          <w:b w:val="0"/>
          <w:i w:val="0"/>
          <w:color w:val="1D2922"/>
          <w:sz w:val="22"/>
        </w:rPr>
        <w:t>Revisit familiar patterns with control. Participants may repeat safe personal function checks, choose a favorite session, or complete a victory walk. Do not max out or compare scores.</w:t>
      </w:r>
    </w:p>
    <w:p>
      <w:pPr>
        <w:pStyle w:val="Heading2"/>
      </w:pPr>
      <w:r>
        <w:t>Three respected levels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Choice</w:t>
            </w:r>
          </w:p>
        </w:tc>
        <w:tc>
          <w:tcPr>
            <w:tcW w:type="dxa" w:w="7060"/>
            <w:shd w:fill="173B2B"/>
            <w:tcMar>
              <w:top w:w="80" w:type="dxa"/>
              <w:bottom w:w="80" w:type="dxa"/>
              <w:start w:w="120" w:type="dxa"/>
              <w:end w:w="120" w:type="dxa"/>
            </w:tcMar>
            <w:vAlign w:val="center"/>
          </w:tcPr>
          <w:p>
            <w:r>
              <w:rPr>
                <w:rFonts w:ascii="Calibri" w:hAnsi="Calibri"/>
                <w:b/>
                <w:color w:val="FFFFFF"/>
                <w:sz w:val="18"/>
              </w:rPr>
              <w:t>Today's version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 victory walk, easy circuit, or five-minute mobility practice.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Favorite full-body session performed with excellent control.</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Ceiling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No maximum testing; the goal is a strong finish and a clear continuation.</w:t>
            </w:r>
          </w:p>
        </w:tc>
      </w:tr>
    </w:tbl>
    <w:p>
      <w:pPr>
        <w:spacing w:after="160"/>
      </w:pPr>
    </w:p>
    <w:p>
      <w:pPr>
        <w:pStyle w:val="Heading2"/>
      </w:pPr>
      <w:r>
        <w:t>Movement block coaching order</w:t>
      </w:r>
    </w:p>
    <w:p>
      <w:pPr>
        <w:numPr>
          <w:ilvl w:val="0"/>
          <w:numId w:val="27"/>
        </w:numPr>
        <w:spacing w:after="80" w:line="300" w:lineRule="auto"/>
      </w:pPr>
      <w:r>
        <w:rPr>
          <w:rFonts w:ascii="Calibri" w:hAnsi="Calibri"/>
          <w:color w:val="1D2922"/>
          <w:sz w:val="22"/>
        </w:rPr>
        <w:t>Orient and demonstrate: name purpose, support, and stop signs; show the supported option first.</w:t>
      </w:r>
    </w:p>
    <w:p>
      <w:pPr>
        <w:numPr>
          <w:ilvl w:val="0"/>
          <w:numId w:val="27"/>
        </w:numPr>
        <w:spacing w:after="80" w:line="300" w:lineRule="auto"/>
      </w:pPr>
      <w:r>
        <w:rPr>
          <w:rFonts w:ascii="Calibri" w:hAnsi="Calibri"/>
          <w:color w:val="1D2922"/>
          <w:sz w:val="22"/>
        </w:rPr>
        <w:t>Rehearse: use slow practice repetitions before adding continuous rounds.</w:t>
      </w:r>
    </w:p>
    <w:p>
      <w:pPr>
        <w:numPr>
          <w:ilvl w:val="0"/>
          <w:numId w:val="27"/>
        </w:numPr>
        <w:spacing w:after="80" w:line="300" w:lineRule="auto"/>
      </w:pPr>
      <w:r>
        <w:rPr>
          <w:rFonts w:ascii="Calibri" w:hAnsi="Calibri"/>
          <w:color w:val="1D2922"/>
          <w:sz w:val="22"/>
        </w:rPr>
        <w:t>Observe and recover: coach one behavior at a time and allow conversational rest without explanation.</w:t>
      </w:r>
    </w:p>
    <w:p>
      <w:pPr>
        <w:numPr>
          <w:ilvl w:val="0"/>
          <w:numId w:val="27"/>
        </w:numPr>
        <w:spacing w:after="80" w:line="300" w:lineRule="auto"/>
      </w:pPr>
      <w:r>
        <w:rPr>
          <w:rFonts w:ascii="Calibri" w:hAnsi="Calibri"/>
          <w:color w:val="1D2922"/>
          <w:sz w:val="22"/>
        </w:rPr>
        <w:t>Close: ask what version felt repeatable and what should change at home.</w:t>
      </w:r>
    </w:p>
    <w:p>
      <w:pPr>
        <w:pStyle w:val="Heading2"/>
      </w:pPr>
      <w:r>
        <w:t>Practical workshop · 50-65 minutes</w:t>
      </w:r>
    </w:p>
    <w:p>
      <w:pPr>
        <w:keepLines w:val="0"/>
        <w:spacing w:before="0" w:after="120" w:line="300" w:lineRule="auto"/>
      </w:pPr>
      <w:r>
        <w:rPr>
          <w:rFonts w:ascii="Calibri" w:hAnsi="Calibri"/>
          <w:b w:val="0"/>
          <w:i w:val="0"/>
          <w:color w:val="1D2922"/>
          <w:sz w:val="22"/>
        </w:rPr>
        <w:t>Write the next twelve-week rule of life: strength, walking, nourishment, recovery, prayer, support, and a return plan.</w:t>
      </w:r>
    </w:p>
    <w:p>
      <w:pPr>
        <w:pStyle w:val="Heading2"/>
      </w:pPr>
      <w:r>
        <w:t>Prayer, action, and follow-up · 65-75 minutes</w:t>
      </w:r>
    </w:p>
    <w:p>
      <w:pPr>
        <w:keepLines w:val="0"/>
        <w:spacing w:before="0" w:after="120" w:line="300" w:lineRule="auto"/>
      </w:pPr>
      <w:r>
        <w:rPr>
          <w:rFonts w:ascii="Calibri" w:hAnsi="Calibri"/>
          <w:b w:val="0"/>
          <w:i w:val="0"/>
          <w:color w:val="1D2922"/>
          <w:sz w:val="22"/>
        </w:rPr>
        <w:t>Give thanks, bless each person's next season, and dedicate growing capacity to faithful living. Home practice: Schedule the first two weeks of the continuation plan and choose the next gathering or accountability rhythm.</w:t>
      </w:r>
    </w:p>
    <w:p>
      <w:pPr>
        <w:keepLines w:val="0"/>
        <w:spacing w:before="0" w:after="40" w:line="300" w:lineRule="auto"/>
      </w:pPr>
      <w:r>
        <w:rPr>
          <w:rFonts w:ascii="Calibri" w:hAnsi="Calibri"/>
          <w:b/>
          <w:i w:val="0"/>
          <w:color w:val="173B2B"/>
          <w:sz w:val="19"/>
        </w:rPr>
        <w:t>Leader closeout: confirm safe departure and no unresolved urgent concern; assign only invited or required private follow-up; secure approved records; record one change for next week.</w:t>
      </w:r>
    </w:p>
    <w:p>
      <w:r>
        <w:br w:type="page"/>
      </w:r>
    </w:p>
    <w:p>
      <w:pPr>
        <w:keepNext/>
        <w:keepLines/>
        <w:spacing w:before="0" w:after="100" w:line="300" w:lineRule="auto"/>
      </w:pPr>
      <w:r>
        <w:rPr>
          <w:rFonts w:ascii="Calibri" w:hAnsi="Calibri"/>
          <w:b/>
          <w:i w:val="0"/>
          <w:color w:val="8B672F"/>
          <w:sz w:val="17"/>
        </w:rPr>
        <w:t>PART III</w:t>
      </w:r>
    </w:p>
    <w:p>
      <w:pPr>
        <w:pStyle w:val="Heading1"/>
      </w:pPr>
      <w:r>
        <w:t>Coaching Field Guide</w:t>
      </w:r>
    </w:p>
    <w:p>
      <w:pPr>
        <w:pStyle w:val="Heading2"/>
      </w:pPr>
      <w:r>
        <w:t>4. Movement Options and Progression</w:t>
      </w:r>
    </w:p>
    <w:p>
      <w:pPr>
        <w:pStyle w:val="Heading3"/>
      </w:pPr>
      <w:r>
        <w:t>The six-pattern menu</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Pattern</w:t>
            </w:r>
          </w:p>
        </w:tc>
        <w:tc>
          <w:tcPr>
            <w:tcW w:type="dxa" w:w="7060"/>
            <w:shd w:fill="173B2B"/>
            <w:tcMar>
              <w:top w:w="80" w:type="dxa"/>
              <w:bottom w:w="80" w:type="dxa"/>
              <w:start w:w="120" w:type="dxa"/>
              <w:end w:w="120" w:type="dxa"/>
            </w:tcMar>
            <w:vAlign w:val="center"/>
          </w:tcPr>
          <w:p>
            <w:r>
              <w:rPr>
                <w:rFonts w:ascii="Calibri" w:hAnsi="Calibri"/>
                <w:b/>
                <w:color w:val="FFFFFF"/>
                <w:sz w:val="18"/>
              </w:rPr>
              <w:t>Option pathway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Squat / sit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knee extension or partial sit-to-stand · supported sit-to-stand · chair squat · loaded squat.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Hinge / lift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hip fold · wall-supported hinge · dowel or unloaded hinge · backpack or dumbbell hinge.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Push</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press-out · wall push-up · counter push-up · lower incline or dumbbell press.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Pull</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Towel isometric · supported band row · standing band row · dumbbell or cable row.</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Step / walk</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march · supported march · level walk · low step-up · carefully progressed intervals.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Brace / carry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Seated brace and breathing · wall brace · light suitcase hold · controlled carry.</w:t>
            </w:r>
          </w:p>
        </w:tc>
      </w:tr>
    </w:tbl>
    <w:p>
      <w:pPr>
        <w:spacing w:after="160"/>
      </w:pPr>
    </w:p>
    <w:p>
      <w:pPr>
        <w:pStyle w:val="Heading3"/>
      </w:pPr>
      <w:r>
        <w:t>Warm-up that prepares rather than exhausts</w:t>
      </w:r>
    </w:p>
    <w:p>
      <w:pPr>
        <w:numPr>
          <w:ilvl w:val="0"/>
          <w:numId w:val="28"/>
        </w:numPr>
        <w:spacing w:after="80" w:line="300" w:lineRule="auto"/>
      </w:pPr>
      <w:r>
        <w:rPr>
          <w:rFonts w:ascii="Calibri" w:hAnsi="Calibri"/>
          <w:color w:val="1D2922"/>
          <w:sz w:val="22"/>
        </w:rPr>
        <w:t>One minute of easy breathing and posture awareness.</w:t>
      </w:r>
    </w:p>
    <w:p>
      <w:pPr>
        <w:numPr>
          <w:ilvl w:val="0"/>
          <w:numId w:val="28"/>
        </w:numPr>
        <w:spacing w:after="80" w:line="300" w:lineRule="auto"/>
      </w:pPr>
      <w:r>
        <w:rPr>
          <w:rFonts w:ascii="Calibri" w:hAnsi="Calibri"/>
          <w:color w:val="1D2922"/>
          <w:sz w:val="22"/>
        </w:rPr>
        <w:t>Ankle motion and supported marching or seated marching.</w:t>
      </w:r>
    </w:p>
    <w:p>
      <w:pPr>
        <w:numPr>
          <w:ilvl w:val="0"/>
          <w:numId w:val="28"/>
        </w:numPr>
        <w:spacing w:after="80" w:line="300" w:lineRule="auto"/>
      </w:pPr>
      <w:r>
        <w:rPr>
          <w:rFonts w:ascii="Calibri" w:hAnsi="Calibri"/>
          <w:color w:val="1D2922"/>
          <w:sz w:val="22"/>
        </w:rPr>
        <w:t>Gentle hip hinge and sit-to-stand rehearsal.</w:t>
      </w:r>
    </w:p>
    <w:p>
      <w:pPr>
        <w:numPr>
          <w:ilvl w:val="0"/>
          <w:numId w:val="28"/>
        </w:numPr>
        <w:spacing w:after="80" w:line="300" w:lineRule="auto"/>
      </w:pPr>
      <w:r>
        <w:rPr>
          <w:rFonts w:ascii="Calibri" w:hAnsi="Calibri"/>
          <w:color w:val="1D2922"/>
          <w:sz w:val="22"/>
        </w:rPr>
        <w:t>Shoulder circles, wall slides, or light pulling practice.</w:t>
      </w:r>
    </w:p>
    <w:p>
      <w:pPr>
        <w:numPr>
          <w:ilvl w:val="0"/>
          <w:numId w:val="28"/>
        </w:numPr>
        <w:spacing w:after="80" w:line="300" w:lineRule="auto"/>
      </w:pPr>
      <w:r>
        <w:rPr>
          <w:rFonts w:ascii="Calibri" w:hAnsi="Calibri"/>
          <w:color w:val="1D2922"/>
          <w:sz w:val="22"/>
        </w:rPr>
        <w:t>One easy rehearsal set of the first two planned movements.</w:t>
      </w:r>
    </w:p>
    <w:p>
      <w:pPr>
        <w:pStyle w:val="Heading3"/>
      </w:pPr>
      <w:r>
        <w:t>Effort standard</w:t>
      </w:r>
    </w:p>
    <w:p>
      <w:pPr>
        <w:keepLines w:val="0"/>
        <w:spacing w:before="0" w:after="120" w:line="300" w:lineRule="auto"/>
      </w:pPr>
      <w:r>
        <w:rPr>
          <w:rFonts w:ascii="Calibri" w:hAnsi="Calibri"/>
          <w:b w:val="0"/>
          <w:i w:val="0"/>
          <w:color w:val="1D2922"/>
          <w:sz w:val="22"/>
        </w:rPr>
        <w:t>Use conversational effort for walking and two to four repetitions in reserve for most strength work. A participant should usually finish a set knowing that more controlled repetitions were possible. Technique, symptoms, and recovery govern progression—not group pressure.</w:t>
      </w:r>
    </w:p>
    <w:p>
      <w:pPr>
        <w:spacing w:before="160" w:after="200" w:line="288" w:lineRule="auto"/>
        <w:ind w:left="230" w:right="173"/>
        <w:shd w:fill="EAF1EB"/>
        <w:pBdr>
          <w:left w:val="single" w:sz="18" w:space="8" w:color="173B2B"/>
        </w:pBdr>
      </w:pPr>
      <w:r>
        <w:rPr>
          <w:rFonts w:ascii="Calibri" w:hAnsi="Calibri"/>
          <w:b/>
          <w:color w:val="8B672F"/>
          <w:sz w:val="18"/>
        </w:rPr>
        <w:t xml:space="preserve">ONE-VARIABLE RULE  </w:t>
      </w:r>
      <w:r>
        <w:rPr>
          <w:rFonts w:ascii="Calibri" w:hAnsi="Calibri"/>
          <w:color w:val="1D2922"/>
          <w:sz w:val="21"/>
        </w:rPr>
        <w:t>Progress load, repetitions, sets, range, leverage, complexity, or walking time—one at a time. If next-day response is poor or symptoms worsen, reduce and reassess.</w:t>
      </w:r>
    </w:p>
    <w:p>
      <w:pPr>
        <w:pStyle w:val="Heading3"/>
      </w:pPr>
      <w:r>
        <w:t>Joint-wise modification order</w:t>
      </w:r>
    </w:p>
    <w:p>
      <w:pPr>
        <w:numPr>
          <w:ilvl w:val="0"/>
          <w:numId w:val="29"/>
        </w:numPr>
        <w:spacing w:after="80" w:line="300" w:lineRule="auto"/>
      </w:pPr>
      <w:r>
        <w:rPr>
          <w:rFonts w:ascii="Calibri" w:hAnsi="Calibri"/>
          <w:color w:val="1D2922"/>
          <w:sz w:val="22"/>
        </w:rPr>
        <w:t>Slow the pace and reduce momentum.</w:t>
      </w:r>
    </w:p>
    <w:p>
      <w:pPr>
        <w:numPr>
          <w:ilvl w:val="0"/>
          <w:numId w:val="29"/>
        </w:numPr>
        <w:spacing w:after="80" w:line="300" w:lineRule="auto"/>
      </w:pPr>
      <w:r>
        <w:rPr>
          <w:rFonts w:ascii="Calibri" w:hAnsi="Calibri"/>
          <w:color w:val="1D2922"/>
          <w:sz w:val="22"/>
        </w:rPr>
        <w:t>Reduce range to a comfortable controlled zone.</w:t>
      </w:r>
    </w:p>
    <w:p>
      <w:pPr>
        <w:numPr>
          <w:ilvl w:val="0"/>
          <w:numId w:val="29"/>
        </w:numPr>
        <w:spacing w:after="80" w:line="300" w:lineRule="auto"/>
      </w:pPr>
      <w:r>
        <w:rPr>
          <w:rFonts w:ascii="Calibri" w:hAnsi="Calibri"/>
          <w:color w:val="1D2922"/>
          <w:sz w:val="22"/>
        </w:rPr>
        <w:t>Add stable support or choose a seated version.</w:t>
      </w:r>
    </w:p>
    <w:p>
      <w:pPr>
        <w:numPr>
          <w:ilvl w:val="0"/>
          <w:numId w:val="29"/>
        </w:numPr>
        <w:spacing w:after="80" w:line="300" w:lineRule="auto"/>
      </w:pPr>
      <w:r>
        <w:rPr>
          <w:rFonts w:ascii="Calibri" w:hAnsi="Calibri"/>
          <w:color w:val="1D2922"/>
          <w:sz w:val="22"/>
        </w:rPr>
        <w:t>Reduce load or repetitions.</w:t>
      </w:r>
    </w:p>
    <w:p>
      <w:pPr>
        <w:numPr>
          <w:ilvl w:val="0"/>
          <w:numId w:val="29"/>
        </w:numPr>
        <w:spacing w:after="80" w:line="300" w:lineRule="auto"/>
      </w:pPr>
      <w:r>
        <w:rPr>
          <w:rFonts w:ascii="Calibri" w:hAnsi="Calibri"/>
          <w:color w:val="1D2922"/>
          <w:sz w:val="22"/>
        </w:rPr>
        <w:t>Change the movement pattern while preserving the purpose.</w:t>
      </w:r>
    </w:p>
    <w:p>
      <w:pPr>
        <w:numPr>
          <w:ilvl w:val="0"/>
          <w:numId w:val="29"/>
        </w:numPr>
        <w:spacing w:after="80" w:line="300" w:lineRule="auto"/>
      </w:pPr>
      <w:r>
        <w:rPr>
          <w:rFonts w:ascii="Calibri" w:hAnsi="Calibri"/>
          <w:color w:val="1D2922"/>
          <w:sz w:val="22"/>
        </w:rPr>
        <w:t>Stop and refer when symptoms persist, worsen, or suggest injury or illness.</w:t>
      </w:r>
    </w:p>
    <w:p>
      <w:pPr>
        <w:pStyle w:val="Heading2"/>
      </w:pPr>
      <w:r>
        <w:t>Balance, Falls, and Floor Work</w:t>
      </w:r>
    </w:p>
    <w:p>
      <w:pPr>
        <w:keepLines w:val="0"/>
        <w:spacing w:before="0" w:after="120" w:line="300" w:lineRule="auto"/>
      </w:pPr>
      <w:r>
        <w:rPr>
          <w:rFonts w:ascii="Calibri" w:hAnsi="Calibri"/>
          <w:b w:val="0"/>
          <w:i w:val="0"/>
          <w:color w:val="1D2922"/>
          <w:sz w:val="22"/>
        </w:rPr>
        <w:t>Balance practice should occur beside stable support with a clear floor. Participants with recent falls, significant unsteadiness, dizziness, neurological symptoms, or clinician restrictions may need individualized evaluation before group balance work.</w:t>
      </w:r>
    </w:p>
    <w:p>
      <w:pPr>
        <w:numPr>
          <w:ilvl w:val="0"/>
          <w:numId w:val="12"/>
        </w:numPr>
        <w:spacing w:after="80" w:line="300" w:lineRule="auto"/>
      </w:pPr>
      <w:r>
        <w:rPr>
          <w:rFonts w:ascii="Calibri" w:hAnsi="Calibri"/>
          <w:color w:val="1D2922"/>
          <w:sz w:val="22"/>
        </w:rPr>
        <w:t>Never require eyes-closed balance, unstable surfaces, tandem walking, or floor transitions as proof of courage.</w:t>
      </w:r>
    </w:p>
    <w:p>
      <w:pPr>
        <w:numPr>
          <w:ilvl w:val="0"/>
          <w:numId w:val="12"/>
        </w:numPr>
        <w:spacing w:after="80" w:line="300" w:lineRule="auto"/>
      </w:pPr>
      <w:r>
        <w:rPr>
          <w:rFonts w:ascii="Calibri" w:hAnsi="Calibri"/>
          <w:color w:val="1D2922"/>
          <w:sz w:val="22"/>
        </w:rPr>
        <w:t>Do not use a volunteer's hand as the only support; a person can pull the volunteer down.</w:t>
      </w:r>
    </w:p>
    <w:p>
      <w:pPr>
        <w:numPr>
          <w:ilvl w:val="0"/>
          <w:numId w:val="12"/>
        </w:numPr>
        <w:spacing w:after="80" w:line="300" w:lineRule="auto"/>
      </w:pPr>
      <w:r>
        <w:rPr>
          <w:rFonts w:ascii="Calibri" w:hAnsi="Calibri"/>
          <w:color w:val="1D2922"/>
          <w:sz w:val="22"/>
        </w:rPr>
        <w:t>Keep chairs and walls available. Reduce dual-task demands when instructions or conversation affect steadiness.</w:t>
      </w:r>
    </w:p>
    <w:p>
      <w:pPr>
        <w:numPr>
          <w:ilvl w:val="0"/>
          <w:numId w:val="12"/>
        </w:numPr>
        <w:spacing w:after="80" w:line="300" w:lineRule="auto"/>
      </w:pPr>
      <w:r>
        <w:rPr>
          <w:rFonts w:ascii="Calibri" w:hAnsi="Calibri"/>
          <w:color w:val="1D2922"/>
          <w:sz w:val="22"/>
        </w:rPr>
        <w:t>Floor work is optional. Teach getting down and up only when the environment, leader competence, and participant readiness support it.</w:t>
      </w:r>
    </w:p>
    <w:p>
      <w:pPr>
        <w:numPr>
          <w:ilvl w:val="0"/>
          <w:numId w:val="12"/>
        </w:numPr>
        <w:spacing w:after="80" w:line="300" w:lineRule="auto"/>
      </w:pPr>
      <w:r>
        <w:rPr>
          <w:rFonts w:ascii="Calibri" w:hAnsi="Calibri"/>
          <w:color w:val="1D2922"/>
          <w:sz w:val="22"/>
        </w:rPr>
        <w:t>After a fall, follow the emergency plan. Do not rush to lift someone before assessment; call qualified help when appropriate.</w:t>
      </w:r>
    </w:p>
    <w:p>
      <w:pPr>
        <w:pStyle w:val="Heading2"/>
      </w:pPr>
      <w:r>
        <w:t>Sample 20-minute home session</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Time</w:t>
            </w:r>
          </w:p>
        </w:tc>
        <w:tc>
          <w:tcPr>
            <w:tcW w:type="dxa" w:w="7060"/>
            <w:shd w:fill="173B2B"/>
            <w:tcMar>
              <w:top w:w="80" w:type="dxa"/>
              <w:bottom w:w="80" w:type="dxa"/>
              <w:start w:w="120" w:type="dxa"/>
              <w:end w:w="120" w:type="dxa"/>
            </w:tcMar>
            <w:vAlign w:val="center"/>
          </w:tcPr>
          <w:p>
            <w:r>
              <w:rPr>
                <w:rFonts w:ascii="Calibri" w:hAnsi="Calibri"/>
                <w:b/>
                <w:color w:val="FFFFFF"/>
                <w:sz w:val="18"/>
              </w:rPr>
              <w:t>Practice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2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Easy warm-up: breathing, marching, shoulder motion, hinge rehearsal.</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12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Two controlled rounds: sit-to-stand, counter push-up, supported row, hinge, supported march or step, wall brace.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4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Comfortable walking, cycling, or seated marching.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2 min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Slow down, breathe, and record one useful observation.</w:t>
            </w:r>
          </w:p>
        </w:tc>
      </w:tr>
    </w:tbl>
    <w:p>
      <w:pPr>
        <w:spacing w:after="160"/>
      </w:pPr>
    </w:p>
    <w:p>
      <w:r>
        <w:br w:type="page"/>
      </w:r>
    </w:p>
    <w:p>
      <w:pPr>
        <w:pStyle w:val="Heading2"/>
      </w:pPr>
      <w:r>
        <w:t>5. Nourishment, Recovery, and Prayer-Walk Guidance</w:t>
      </w:r>
    </w:p>
    <w:p>
      <w:pPr>
        <w:pStyle w:val="Heading3"/>
      </w:pPr>
      <w:r>
        <w:t>Flexible plate method</w:t>
      </w:r>
    </w:p>
    <w:p>
      <w:pPr>
        <w:keepLines w:val="0"/>
        <w:spacing w:before="0" w:after="120" w:line="300" w:lineRule="auto"/>
      </w:pPr>
      <w:r>
        <w:rPr>
          <w:rFonts w:ascii="Calibri" w:hAnsi="Calibri"/>
          <w:b w:val="0"/>
          <w:i w:val="0"/>
          <w:color w:val="1D2922"/>
          <w:sz w:val="22"/>
        </w:rPr>
        <w:t>Invite participants to build ordinary meals from a protein source, produce, a satisfying energy source, flavor, and water. Portions are adjusted for age, appetite, body size, activity, culture, budget, access, and professional guidance. The group does not prescribe calorie targets or use public food reporting.</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Plate element</w:t>
            </w:r>
          </w:p>
        </w:tc>
        <w:tc>
          <w:tcPr>
            <w:tcW w:type="dxa" w:w="7060"/>
            <w:shd w:fill="173B2B"/>
            <w:tcMar>
              <w:top w:w="80" w:type="dxa"/>
              <w:bottom w:w="80" w:type="dxa"/>
              <w:start w:w="120" w:type="dxa"/>
              <w:end w:w="120" w:type="dxa"/>
            </w:tcMar>
            <w:vAlign w:val="center"/>
          </w:tcPr>
          <w:p>
            <w:r>
              <w:rPr>
                <w:rFonts w:ascii="Calibri" w:hAnsi="Calibri"/>
                <w:b/>
                <w:color w:val="FFFFFF"/>
                <w:sz w:val="18"/>
              </w:rPr>
              <w:t>Practical choices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Affordable proteins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Beans, lentils, eggs, canned tuna or salmon, yogurt, tofu, chicken thighs, peanut or seed butter where safe.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Produce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Seasonal fruit, cabbage, carrots, potatoes, frozen vegetables, canned tomatoes, greens.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Energy sources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Oats, rice, potatoes, whole-grain bread or pasta, tortillas, fruit, beans.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Flavor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Herbs, spices, salsa, lemon, vinegar, modest sauces, culturally familiar seasonings.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Convenience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Frozen or canned produce, pre-cooked grains, batch beans, rotisserie chicken handled safely, planned leftovers.</w:t>
            </w:r>
          </w:p>
        </w:tc>
      </w:tr>
    </w:tbl>
    <w:p>
      <w:pPr>
        <w:spacing w:after="160"/>
      </w:pPr>
    </w:p>
    <w:p>
      <w:pPr>
        <w:spacing w:before="160" w:after="200" w:line="288" w:lineRule="auto"/>
        <w:ind w:left="230" w:right="173"/>
        <w:shd w:fill="FBE8E4"/>
        <w:pBdr>
          <w:left w:val="single" w:sz="18" w:space="8" w:color="9B1C1C"/>
        </w:pBdr>
      </w:pPr>
      <w:r>
        <w:rPr>
          <w:rFonts w:ascii="Calibri" w:hAnsi="Calibri"/>
          <w:b/>
          <w:color w:val="9B1C1C"/>
          <w:sz w:val="18"/>
        </w:rPr>
        <w:t xml:space="preserve">ALLERGY AND MEDICAL-DIET BOUNDARY  </w:t>
      </w:r>
      <w:r>
        <w:rPr>
          <w:rFonts w:ascii="Calibri" w:hAnsi="Calibri"/>
          <w:color w:val="1D2922"/>
          <w:sz w:val="21"/>
        </w:rPr>
        <w:t>A group meal builder cannot verify allergens, cross-contact, medical diets, kidney or heart restrictions, blood-glucose management, medication interactions, eating-disorder recovery, or individualized nutrition needs. Participants must verify labels and follow qualified guidance.</w:t>
      </w:r>
    </w:p>
    <w:p>
      <w:pPr>
        <w:pStyle w:val="Heading3"/>
      </w:pPr>
      <w:r>
        <w:t>Recovery coaching</w:t>
      </w:r>
    </w:p>
    <w:p>
      <w:pPr>
        <w:numPr>
          <w:ilvl w:val="0"/>
          <w:numId w:val="12"/>
        </w:numPr>
        <w:spacing w:after="80" w:line="300" w:lineRule="auto"/>
      </w:pPr>
      <w:r>
        <w:rPr>
          <w:rFonts w:ascii="Calibri" w:hAnsi="Calibri"/>
          <w:color w:val="1D2922"/>
          <w:sz w:val="22"/>
        </w:rPr>
        <w:t>Protect a repeatable sleep opportunity and waking time when possible.</w:t>
      </w:r>
    </w:p>
    <w:p>
      <w:pPr>
        <w:numPr>
          <w:ilvl w:val="0"/>
          <w:numId w:val="12"/>
        </w:numPr>
        <w:spacing w:after="80" w:line="300" w:lineRule="auto"/>
      </w:pPr>
      <w:r>
        <w:rPr>
          <w:rFonts w:ascii="Calibri" w:hAnsi="Calibri"/>
          <w:color w:val="1D2922"/>
          <w:sz w:val="22"/>
        </w:rPr>
        <w:t>Use a short downshift: lower light, reduce stimulation, prepare tomorrow, breathe or pray, and move toward bed.</w:t>
      </w:r>
    </w:p>
    <w:p>
      <w:pPr>
        <w:numPr>
          <w:ilvl w:val="0"/>
          <w:numId w:val="12"/>
        </w:numPr>
        <w:spacing w:after="80" w:line="300" w:lineRule="auto"/>
      </w:pPr>
      <w:r>
        <w:rPr>
          <w:rFonts w:ascii="Calibri" w:hAnsi="Calibri"/>
          <w:color w:val="1D2922"/>
          <w:sz w:val="22"/>
        </w:rPr>
        <w:t>Match training demand to recovery. A lighter day may preserve the week better than forcing the target.</w:t>
      </w:r>
    </w:p>
    <w:p>
      <w:pPr>
        <w:numPr>
          <w:ilvl w:val="0"/>
          <w:numId w:val="12"/>
        </w:numPr>
        <w:spacing w:after="80" w:line="300" w:lineRule="auto"/>
      </w:pPr>
      <w:r>
        <w:rPr>
          <w:rFonts w:ascii="Calibri" w:hAnsi="Calibri"/>
          <w:color w:val="1D2922"/>
          <w:sz w:val="22"/>
        </w:rPr>
        <w:t>Do not promise that sleep, prayer, food, supplements, or exercise alone will treat mental or medical illness.</w:t>
      </w:r>
    </w:p>
    <w:p>
      <w:pPr>
        <w:pStyle w:val="Heading3"/>
      </w:pPr>
      <w:r>
        <w:t>Prayer-walk facilitation</w:t>
      </w:r>
    </w:p>
    <w:p>
      <w:pPr>
        <w:keepLines w:val="0"/>
        <w:spacing w:before="0" w:after="120" w:line="300" w:lineRule="auto"/>
      </w:pPr>
      <w:r>
        <w:rPr>
          <w:rFonts w:ascii="Calibri" w:hAnsi="Calibri"/>
          <w:b w:val="0"/>
          <w:i w:val="0"/>
          <w:color w:val="1D2922"/>
          <w:sz w:val="22"/>
        </w:rPr>
        <w:t>Choose a safe, accessible route and offer an indoor or stationary option. Introduce the Scripture reference before movement, leave real silence, and end with one action. Do not require eyes closed, isolation, headphones near traffic, or disclosure of private prayer content.</w:t>
      </w:r>
    </w:p>
    <w:p>
      <w:r>
        <w:br w:type="page"/>
      </w:r>
    </w:p>
    <w:p>
      <w:pPr>
        <w:pStyle w:val="Heading2"/>
      </w:pPr>
      <w:r>
        <w:t>6. Difficult Moments and Wise Referrals</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Situation</w:t>
            </w:r>
          </w:p>
        </w:tc>
        <w:tc>
          <w:tcPr>
            <w:tcW w:type="dxa" w:w="7060"/>
            <w:shd w:fill="173B2B"/>
            <w:tcMar>
              <w:top w:w="80" w:type="dxa"/>
              <w:bottom w:w="80" w:type="dxa"/>
              <w:start w:w="120" w:type="dxa"/>
              <w:end w:w="120" w:type="dxa"/>
            </w:tcMar>
            <w:vAlign w:val="center"/>
          </w:tcPr>
          <w:p>
            <w:r>
              <w:rPr>
                <w:rFonts w:ascii="Calibri" w:hAnsi="Calibri"/>
                <w:b/>
                <w:color w:val="FFFFFF"/>
                <w:sz w:val="18"/>
              </w:rPr>
              <w:t>Leader response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participant reports pain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Stop the movement. Ask only what is needed for immediate safety. Offer rest or a different general option. Refer persistent, worsening, traumatic, or concerning symptoms.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Someone becomes dizzy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Stop, provide a safe supported position, follow the emergency plan, and do not resume simply because the group wants to continue.</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leader hears body ridicule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Interrupt it immediately and calmly. Restate the covenant. Follow up privately and apply organizational conduct policy.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participant discloses an eating disorder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Thank them for the trust, protect privacy, avoid diet coaching, and support connection to qualified care under safeguarding and pastoral policy.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Someone requests a diet or supplement prescription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Stay within general education. Refer to an appropriately qualified clinician or registered dietitian.</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testimony includes medical claims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Do not publish it as proof of cure or guaranteed results. Request factual revision and appropriate consent; protect health privacy.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participant repeatedly pushes unsafe intensity</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Set a clear group boundary, remove competitive triggers, offer the planned ceiling, and involve program leadership if behavior continues.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A person needs pastoral support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Listen within role and time, preserve privacy, and connect them with the approved pastoral pathway. Fitness leaders are not automatically counselors.</w:t>
            </w:r>
          </w:p>
        </w:tc>
      </w:tr>
    </w:tbl>
    <w:p>
      <w:pPr>
        <w:spacing w:after="160"/>
      </w:pPr>
    </w:p>
    <w:p>
      <w:pPr>
        <w:pStyle w:val="Heading3"/>
      </w:pPr>
      <w:r>
        <w:t>Emergency response sequence</w:t>
      </w:r>
    </w:p>
    <w:p>
      <w:pPr>
        <w:numPr>
          <w:ilvl w:val="0"/>
          <w:numId w:val="30"/>
        </w:numPr>
        <w:spacing w:after="80" w:line="300" w:lineRule="auto"/>
      </w:pPr>
      <w:r>
        <w:rPr>
          <w:rFonts w:ascii="Calibri" w:hAnsi="Calibri"/>
          <w:color w:val="1D2922"/>
          <w:sz w:val="22"/>
        </w:rPr>
        <w:t>Stop the activity and make the immediate area safe.</w:t>
      </w:r>
    </w:p>
    <w:p>
      <w:pPr>
        <w:numPr>
          <w:ilvl w:val="0"/>
          <w:numId w:val="30"/>
        </w:numPr>
        <w:spacing w:after="80" w:line="300" w:lineRule="auto"/>
      </w:pPr>
      <w:r>
        <w:rPr>
          <w:rFonts w:ascii="Calibri" w:hAnsi="Calibri"/>
          <w:color w:val="1D2922"/>
          <w:sz w:val="22"/>
        </w:rPr>
        <w:t>Assign one leader to stay with the person and one to manage the group.</w:t>
      </w:r>
    </w:p>
    <w:p>
      <w:pPr>
        <w:numPr>
          <w:ilvl w:val="0"/>
          <w:numId w:val="30"/>
        </w:numPr>
        <w:spacing w:after="80" w:line="300" w:lineRule="auto"/>
      </w:pPr>
      <w:r>
        <w:rPr>
          <w:rFonts w:ascii="Calibri" w:hAnsi="Calibri"/>
          <w:color w:val="1D2922"/>
          <w:sz w:val="22"/>
        </w:rPr>
        <w:t>Call local emergency services when symptoms or the plan require it; provide the exact location.</w:t>
      </w:r>
    </w:p>
    <w:p>
      <w:pPr>
        <w:numPr>
          <w:ilvl w:val="0"/>
          <w:numId w:val="30"/>
        </w:numPr>
        <w:spacing w:after="80" w:line="300" w:lineRule="auto"/>
      </w:pPr>
      <w:r>
        <w:rPr>
          <w:rFonts w:ascii="Calibri" w:hAnsi="Calibri"/>
          <w:color w:val="1D2922"/>
          <w:sz w:val="22"/>
        </w:rPr>
        <w:t>Do not diagnose, give unapproved medication, or move a person after a serious fall unless required for immediate danger.</w:t>
      </w:r>
    </w:p>
    <w:p>
      <w:pPr>
        <w:numPr>
          <w:ilvl w:val="0"/>
          <w:numId w:val="30"/>
        </w:numPr>
        <w:spacing w:after="80" w:line="300" w:lineRule="auto"/>
      </w:pPr>
      <w:r>
        <w:rPr>
          <w:rFonts w:ascii="Calibri" w:hAnsi="Calibri"/>
          <w:color w:val="1D2922"/>
          <w:sz w:val="22"/>
        </w:rPr>
        <w:t>Meet responders, notify the organization's designated contact, and follow incident-reporting and safeguarding policy.</w:t>
      </w:r>
    </w:p>
    <w:p>
      <w:pPr>
        <w:numPr>
          <w:ilvl w:val="0"/>
          <w:numId w:val="30"/>
        </w:numPr>
        <w:spacing w:after="80" w:line="300" w:lineRule="auto"/>
      </w:pPr>
      <w:r>
        <w:rPr>
          <w:rFonts w:ascii="Calibri" w:hAnsi="Calibri"/>
          <w:color w:val="1D2922"/>
          <w:sz w:val="22"/>
        </w:rPr>
        <w:t>Afterward, protect privacy, debrief the leader team, and adjust the system—not rumors about the participant.</w:t>
      </w:r>
    </w:p>
    <w:p>
      <w:r>
        <w:br w:type="page"/>
      </w:r>
    </w:p>
    <w:p>
      <w:pPr>
        <w:keepNext/>
        <w:keepLines/>
        <w:spacing w:before="0" w:after="100" w:line="300" w:lineRule="auto"/>
      </w:pPr>
      <w:r>
        <w:rPr>
          <w:rFonts w:ascii="Calibri" w:hAnsi="Calibri"/>
          <w:b/>
          <w:i w:val="0"/>
          <w:color w:val="8B672F"/>
          <w:sz w:val="17"/>
        </w:rPr>
        <w:t>PART IV</w:t>
      </w:r>
    </w:p>
    <w:p>
      <w:pPr>
        <w:pStyle w:val="Heading1"/>
      </w:pPr>
      <w:r>
        <w:t>Reproducible Group Tools</w:t>
      </w:r>
    </w:p>
    <w:p>
      <w:pPr>
        <w:pStyle w:val="Heading2"/>
      </w:pPr>
      <w:r>
        <w:t>7. Leader Launch Checklist</w:t>
      </w:r>
    </w:p>
    <w:p>
      <w:pPr>
        <w:numPr>
          <w:ilvl w:val="0"/>
          <w:numId w:val="14"/>
        </w:numPr>
        <w:spacing w:after="80" w:line="300" w:lineRule="auto"/>
      </w:pPr>
      <w:r>
        <w:rPr>
          <w:rFonts w:ascii="Calibri" w:hAnsi="Calibri"/>
          <w:color w:val="1D2922"/>
          <w:sz w:val="22"/>
        </w:rPr>
        <w:t>Pastoral/program approval documented.</w:t>
      </w:r>
    </w:p>
    <w:p>
      <w:pPr>
        <w:numPr>
          <w:ilvl w:val="0"/>
          <w:numId w:val="14"/>
        </w:numPr>
        <w:spacing w:after="80" w:line="300" w:lineRule="auto"/>
      </w:pPr>
      <w:r>
        <w:rPr>
          <w:rFonts w:ascii="Calibri" w:hAnsi="Calibri"/>
          <w:color w:val="1D2922"/>
          <w:sz w:val="22"/>
        </w:rPr>
        <w:t>Facility, insurance, and organizational requirements reviewed.</w:t>
      </w:r>
    </w:p>
    <w:p>
      <w:pPr>
        <w:numPr>
          <w:ilvl w:val="0"/>
          <w:numId w:val="14"/>
        </w:numPr>
        <w:spacing w:after="80" w:line="300" w:lineRule="auto"/>
      </w:pPr>
      <w:r>
        <w:rPr>
          <w:rFonts w:ascii="Calibri" w:hAnsi="Calibri"/>
          <w:color w:val="1D2922"/>
          <w:sz w:val="22"/>
        </w:rPr>
        <w:t>Safeguarding and volunteer-screening requirements satisfied.</w:t>
      </w:r>
    </w:p>
    <w:p>
      <w:pPr>
        <w:numPr>
          <w:ilvl w:val="0"/>
          <w:numId w:val="14"/>
        </w:numPr>
        <w:spacing w:after="80" w:line="300" w:lineRule="auto"/>
      </w:pPr>
      <w:r>
        <w:rPr>
          <w:rFonts w:ascii="Calibri" w:hAnsi="Calibri"/>
          <w:color w:val="1D2922"/>
          <w:sz w:val="22"/>
        </w:rPr>
        <w:t>Emergency roles, contacts, address, and responder access confirmed.</w:t>
      </w:r>
    </w:p>
    <w:p>
      <w:pPr>
        <w:numPr>
          <w:ilvl w:val="0"/>
          <w:numId w:val="14"/>
        </w:numPr>
        <w:spacing w:after="80" w:line="300" w:lineRule="auto"/>
      </w:pPr>
      <w:r>
        <w:rPr>
          <w:rFonts w:ascii="Calibri" w:hAnsi="Calibri"/>
          <w:color w:val="1D2922"/>
          <w:sz w:val="22"/>
        </w:rPr>
        <w:t>Accessible entry, restrooms, water, route, chairs, lighting, sound, and rest area checked.</w:t>
      </w:r>
    </w:p>
    <w:p>
      <w:pPr>
        <w:numPr>
          <w:ilvl w:val="0"/>
          <w:numId w:val="14"/>
        </w:numPr>
        <w:spacing w:after="80" w:line="300" w:lineRule="auto"/>
      </w:pPr>
      <w:r>
        <w:rPr>
          <w:rFonts w:ascii="Calibri" w:hAnsi="Calibri"/>
          <w:color w:val="1D2922"/>
          <w:sz w:val="22"/>
        </w:rPr>
        <w:t>Leaders rehearsed seated, supported, standard, and progression options.</w:t>
      </w:r>
    </w:p>
    <w:p>
      <w:pPr>
        <w:numPr>
          <w:ilvl w:val="0"/>
          <w:numId w:val="14"/>
        </w:numPr>
        <w:spacing w:after="80" w:line="300" w:lineRule="auto"/>
      </w:pPr>
      <w:r>
        <w:rPr>
          <w:rFonts w:ascii="Calibri" w:hAnsi="Calibri"/>
          <w:color w:val="1D2922"/>
          <w:sz w:val="22"/>
        </w:rPr>
        <w:t>Invitation accurately describes scope, voluntariness, and professional-care boundary.</w:t>
      </w:r>
    </w:p>
    <w:p>
      <w:pPr>
        <w:numPr>
          <w:ilvl w:val="0"/>
          <w:numId w:val="14"/>
        </w:numPr>
        <w:spacing w:after="80" w:line="300" w:lineRule="auto"/>
      </w:pPr>
      <w:r>
        <w:rPr>
          <w:rFonts w:ascii="Calibri" w:hAnsi="Calibri"/>
          <w:color w:val="1D2922"/>
          <w:sz w:val="22"/>
        </w:rPr>
        <w:t>Secure registration and recordkeeping method approved.</w:t>
      </w:r>
    </w:p>
    <w:p>
      <w:pPr>
        <w:numPr>
          <w:ilvl w:val="0"/>
          <w:numId w:val="14"/>
        </w:numPr>
        <w:spacing w:after="80" w:line="300" w:lineRule="auto"/>
      </w:pPr>
      <w:r>
        <w:rPr>
          <w:rFonts w:ascii="Calibri" w:hAnsi="Calibri"/>
          <w:color w:val="1D2922"/>
          <w:sz w:val="22"/>
        </w:rPr>
        <w:t>Group covenant printed and communication expectations set.</w:t>
      </w:r>
    </w:p>
    <w:p>
      <w:pPr>
        <w:numPr>
          <w:ilvl w:val="0"/>
          <w:numId w:val="14"/>
        </w:numPr>
        <w:spacing w:after="80" w:line="300" w:lineRule="auto"/>
      </w:pPr>
      <w:r>
        <w:rPr>
          <w:rFonts w:ascii="Calibri" w:hAnsi="Calibri"/>
          <w:color w:val="1D2922"/>
          <w:sz w:val="22"/>
        </w:rPr>
        <w:t>Week 1 leader huddle and room setup scheduled.</w:t>
      </w:r>
    </w:p>
    <w:p>
      <w:pPr>
        <w:pStyle w:val="Heading2"/>
      </w:pPr>
      <w:r>
        <w:t>Leader team assignment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Role</w:t>
            </w:r>
          </w:p>
        </w:tc>
        <w:tc>
          <w:tcPr>
            <w:tcW w:type="dxa" w:w="7060"/>
            <w:shd w:fill="173B2B"/>
            <w:tcMar>
              <w:top w:w="80" w:type="dxa"/>
              <w:bottom w:w="80" w:type="dxa"/>
              <w:start w:w="120" w:type="dxa"/>
              <w:end w:w="120" w:type="dxa"/>
            </w:tcMar>
            <w:vAlign w:val="center"/>
          </w:tcPr>
          <w:p>
            <w:r>
              <w:rPr>
                <w:rFonts w:ascii="Calibri" w:hAnsi="Calibri"/>
                <w:b/>
                <w:color w:val="FFFFFF"/>
                <w:sz w:val="18"/>
              </w:rPr>
              <w:t>Assignment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 facilitator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  Contact: 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Safety/adaptation lead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  Contact: 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Hospitality/access lead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  Contact: 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Follow-up lead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  Contact: 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Pastoral/program contact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  Contact: 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Emergency address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bl>
    <w:p>
      <w:pPr>
        <w:spacing w:after="160"/>
      </w:pPr>
    </w:p>
    <w:p>
      <w:pPr>
        <w:pStyle w:val="Heading2"/>
      </w:pPr>
      <w:r>
        <w:t>Week 1 room inspection</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Inspection item</w:t>
            </w:r>
          </w:p>
        </w:tc>
        <w:tc>
          <w:tcPr>
            <w:tcW w:type="dxa" w:w="7060"/>
            <w:shd w:fill="173B2B"/>
            <w:tcMar>
              <w:top w:w="80" w:type="dxa"/>
              <w:bottom w:w="80" w:type="dxa"/>
              <w:start w:w="120" w:type="dxa"/>
              <w:end w:w="120" w:type="dxa"/>
            </w:tcMar>
            <w:vAlign w:val="center"/>
          </w:tcPr>
          <w:p>
            <w:r>
              <w:rPr>
                <w:rFonts w:ascii="Calibri" w:hAnsi="Calibri"/>
                <w:b/>
                <w:color w:val="FFFFFF"/>
                <w:sz w:val="18"/>
              </w:rPr>
              <w:t>Notes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Date / inspector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Entry / exit / route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Floor / lighting / temperature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Chairs / equipment / water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First aid / phone / emergency access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Changes required before launch</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br/>
              <w:t>________________________________________________________________________</w:t>
            </w:r>
          </w:p>
        </w:tc>
      </w:tr>
    </w:tbl>
    <w:p>
      <w:pPr>
        <w:spacing w:after="160"/>
      </w:pPr>
    </w:p>
    <w:p>
      <w:r>
        <w:br w:type="page"/>
      </w:r>
    </w:p>
    <w:p>
      <w:pPr>
        <w:pStyle w:val="Heading1"/>
      </w:pPr>
      <w:r>
        <w:t>Weekly Leader Preparation Sheet</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Prepare</w:t>
            </w:r>
          </w:p>
        </w:tc>
        <w:tc>
          <w:tcPr>
            <w:tcW w:type="dxa" w:w="7060"/>
            <w:shd w:fill="173B2B"/>
            <w:tcMar>
              <w:top w:w="80" w:type="dxa"/>
              <w:bottom w:w="80" w:type="dxa"/>
              <w:start w:w="120" w:type="dxa"/>
              <w:end w:w="120" w:type="dxa"/>
            </w:tcMar>
            <w:vAlign w:val="center"/>
          </w:tcPr>
          <w:p>
            <w:r>
              <w:rPr>
                <w:rFonts w:ascii="Calibri" w:hAnsi="Calibri"/>
                <w:b/>
                <w:color w:val="FFFFFF"/>
                <w:sz w:val="18"/>
              </w:rPr>
              <w:t>Leader notes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Week / theme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Date / location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Central truth</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Scripture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Movement floor</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Movement target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Visible adaptations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Environmental risks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Practical workshop materials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Closing question</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roles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What will be shortened if needed?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bl>
    <w:p>
      <w:pPr>
        <w:spacing w:after="160"/>
      </w:pPr>
    </w:p>
    <w:p>
      <w:pPr>
        <w:pStyle w:val="Heading2"/>
      </w:pPr>
      <w:r>
        <w:t>After the gathering</w:t>
      </w:r>
    </w:p>
    <w:p>
      <w:pPr>
        <w:numPr>
          <w:ilvl w:val="0"/>
          <w:numId w:val="14"/>
        </w:numPr>
        <w:spacing w:after="80" w:line="300" w:lineRule="auto"/>
      </w:pPr>
      <w:r>
        <w:rPr>
          <w:rFonts w:ascii="Calibri" w:hAnsi="Calibri"/>
          <w:color w:val="1D2922"/>
          <w:sz w:val="22"/>
        </w:rPr>
        <w:t>Space and equipment checked</w:t>
      </w:r>
    </w:p>
    <w:p>
      <w:pPr>
        <w:numPr>
          <w:ilvl w:val="0"/>
          <w:numId w:val="14"/>
        </w:numPr>
        <w:spacing w:after="80" w:line="300" w:lineRule="auto"/>
      </w:pPr>
      <w:r>
        <w:rPr>
          <w:rFonts w:ascii="Calibri" w:hAnsi="Calibri"/>
          <w:color w:val="1D2922"/>
          <w:sz w:val="22"/>
        </w:rPr>
        <w:t>No unresolved safety concern</w:t>
      </w:r>
    </w:p>
    <w:p>
      <w:pPr>
        <w:numPr>
          <w:ilvl w:val="0"/>
          <w:numId w:val="14"/>
        </w:numPr>
        <w:spacing w:after="80" w:line="300" w:lineRule="auto"/>
      </w:pPr>
      <w:r>
        <w:rPr>
          <w:rFonts w:ascii="Calibri" w:hAnsi="Calibri"/>
          <w:color w:val="1D2922"/>
          <w:sz w:val="22"/>
        </w:rPr>
        <w:t>Invited/required follow-up assigned privately</w:t>
      </w:r>
    </w:p>
    <w:p>
      <w:pPr>
        <w:numPr>
          <w:ilvl w:val="0"/>
          <w:numId w:val="14"/>
        </w:numPr>
        <w:spacing w:after="80" w:line="300" w:lineRule="auto"/>
      </w:pPr>
      <w:r>
        <w:rPr>
          <w:rFonts w:ascii="Calibri" w:hAnsi="Calibri"/>
          <w:color w:val="1D2922"/>
          <w:sz w:val="22"/>
        </w:rPr>
        <w:t>Approved records secured</w:t>
      </w:r>
    </w:p>
    <w:p>
      <w:pPr>
        <w:numPr>
          <w:ilvl w:val="0"/>
          <w:numId w:val="14"/>
        </w:numPr>
        <w:spacing w:after="80" w:line="300" w:lineRule="auto"/>
      </w:pPr>
      <w:r>
        <w:rPr>
          <w:rFonts w:ascii="Calibri" w:hAnsi="Calibri"/>
          <w:color w:val="1D2922"/>
          <w:sz w:val="22"/>
        </w:rPr>
        <w:t>One improvement recorded for next week</w:t>
      </w:r>
    </w:p>
    <w:p>
      <w:pPr>
        <w:keepLines w:val="0"/>
        <w:spacing w:before="0" w:after="120" w:line="300" w:lineRule="auto"/>
      </w:pPr>
      <w:r>
        <w:rPr>
          <w:rFonts w:ascii="Calibri" w:hAnsi="Calibri"/>
          <w:b w:val="0"/>
          <w:i w:val="0"/>
          <w:color w:val="1D2922"/>
          <w:sz w:val="22"/>
        </w:rPr>
        <w:t>One change for next week: ____________________________________________________________________________________</w:t>
        <w:br/>
        <w:t>______________________________________________________________________________________________________________</w:t>
      </w:r>
    </w:p>
    <w:p>
      <w:r>
        <w:br w:type="page"/>
      </w:r>
    </w:p>
    <w:p>
      <w:pPr>
        <w:pStyle w:val="Heading1"/>
      </w:pPr>
      <w:r>
        <w:t>Session Roster · Minimal Information</w:t>
      </w:r>
    </w:p>
    <w:p>
      <w:pPr>
        <w:spacing w:before="160" w:after="200" w:line="288" w:lineRule="auto"/>
        <w:ind w:left="230" w:right="173"/>
        <w:shd w:fill="EAF1EB"/>
        <w:pBdr>
          <w:left w:val="single" w:sz="18" w:space="8" w:color="173B2B"/>
        </w:pBdr>
      </w:pPr>
      <w:r>
        <w:rPr>
          <w:rFonts w:ascii="Calibri" w:hAnsi="Calibri"/>
          <w:b/>
          <w:color w:val="8B672F"/>
          <w:sz w:val="18"/>
        </w:rPr>
        <w:t xml:space="preserve">PRIVACY  </w:t>
      </w:r>
      <w:r>
        <w:rPr>
          <w:rFonts w:ascii="Calibri" w:hAnsi="Calibri"/>
          <w:color w:val="1D2922"/>
          <w:sz w:val="21"/>
        </w:rPr>
        <w:t>Use an approved secure roster when possible. Do not record diagnoses, weight, measurements, medications, injuries, pastoral disclosures, or emergency details on this sheet.</w:t>
      </w:r>
    </w:p>
    <w:tbl>
      <w:tblPr>
        <w:tblStyle w:val="TableGrid"/>
        <w:tblW w:type="dxa" w:w="9360"/>
        <w:jc w:val="left"/>
        <w:tblLayout w:type="fixed"/>
        <w:tblLook w:firstColumn="1" w:firstRow="1" w:lastColumn="0" w:lastRow="0" w:noHBand="0" w:noVBand="1" w:val="04A0"/>
        <w:tblInd w:w="120" w:type="dxa"/>
      </w:tblPr>
      <w:tblGrid>
        <w:gridCol w:w="2700"/>
        <w:gridCol w:w="900"/>
        <w:gridCol w:w="3700"/>
        <w:gridCol w:w="2060"/>
      </w:tblGrid>
      <w:tr>
        <w:trPr>
          <w:tblHeader w:val="true"/>
        </w:trPr>
        <w:tc>
          <w:tcPr>
            <w:tcW w:type="dxa" w:w="2700"/>
            <w:shd w:fill="173B2B"/>
            <w:tcMar>
              <w:top w:w="80" w:type="dxa"/>
              <w:bottom w:w="80" w:type="dxa"/>
              <w:start w:w="120" w:type="dxa"/>
              <w:end w:w="120" w:type="dxa"/>
            </w:tcMar>
            <w:vAlign w:val="center"/>
          </w:tcPr>
          <w:p>
            <w:r>
              <w:rPr>
                <w:rFonts w:ascii="Calibri" w:hAnsi="Calibri"/>
                <w:b/>
                <w:color w:val="FFFFFF"/>
                <w:sz w:val="16"/>
              </w:rPr>
              <w:t>Name or approved identifier</w:t>
            </w:r>
          </w:p>
        </w:tc>
        <w:tc>
          <w:tcPr>
            <w:tcW w:type="dxa" w:w="900"/>
            <w:shd w:fill="173B2B"/>
            <w:tcMar>
              <w:top w:w="80" w:type="dxa"/>
              <w:bottom w:w="80" w:type="dxa"/>
              <w:start w:w="120" w:type="dxa"/>
              <w:end w:w="120" w:type="dxa"/>
            </w:tcMar>
            <w:vAlign w:val="center"/>
          </w:tcPr>
          <w:p>
            <w:r>
              <w:rPr>
                <w:rFonts w:ascii="Calibri" w:hAnsi="Calibri"/>
                <w:b/>
                <w:color w:val="FFFFFF"/>
                <w:sz w:val="16"/>
              </w:rPr>
              <w:t>Present</w:t>
            </w:r>
          </w:p>
        </w:tc>
        <w:tc>
          <w:tcPr>
            <w:tcW w:type="dxa" w:w="3700"/>
            <w:shd w:fill="173B2B"/>
            <w:tcMar>
              <w:top w:w="80" w:type="dxa"/>
              <w:bottom w:w="80" w:type="dxa"/>
              <w:start w:w="120" w:type="dxa"/>
              <w:end w:w="120" w:type="dxa"/>
            </w:tcMar>
            <w:vAlign w:val="center"/>
          </w:tcPr>
          <w:p>
            <w:r>
              <w:rPr>
                <w:rFonts w:ascii="Calibri" w:hAnsi="Calibri"/>
                <w:b/>
                <w:color w:val="FFFFFF"/>
                <w:sz w:val="16"/>
              </w:rPr>
              <w:t>My next action (optional)</w:t>
            </w:r>
          </w:p>
        </w:tc>
        <w:tc>
          <w:tcPr>
            <w:tcW w:type="dxa" w:w="2060"/>
            <w:shd w:fill="173B2B"/>
            <w:tcMar>
              <w:top w:w="80" w:type="dxa"/>
              <w:bottom w:w="80" w:type="dxa"/>
              <w:start w:w="120" w:type="dxa"/>
              <w:end w:w="120" w:type="dxa"/>
            </w:tcMar>
            <w:vAlign w:val="center"/>
          </w:tcPr>
          <w:p>
            <w:r>
              <w:rPr>
                <w:rFonts w:ascii="Calibri" w:hAnsi="Calibri"/>
                <w:b/>
                <w:color w:val="FFFFFF"/>
                <w:sz w:val="16"/>
              </w:rPr>
              <w:t>Private follow-up requested?</w:t>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r>
        <w:tc>
          <w:tcPr>
            <w:tcW w:type="dxa" w:w="2700"/>
            <w:tcMar>
              <w:top w:w="80" w:type="dxa"/>
              <w:bottom w:w="80" w:type="dxa"/>
              <w:start w:w="120" w:type="dxa"/>
              <w:end w:w="120" w:type="dxa"/>
            </w:tcMar>
            <w:vAlign w:val="center"/>
          </w:tcPr>
          <w:p>
            <w:pPr>
              <w:spacing w:after="240"/>
            </w:pPr>
            <w:r/>
          </w:p>
        </w:tc>
        <w:tc>
          <w:tcPr>
            <w:tcW w:type="dxa" w:w="900"/>
            <w:tcMar>
              <w:top w:w="80" w:type="dxa"/>
              <w:bottom w:w="80" w:type="dxa"/>
              <w:start w:w="120" w:type="dxa"/>
              <w:end w:w="120" w:type="dxa"/>
            </w:tcMar>
            <w:vAlign w:val="center"/>
          </w:tcPr>
          <w:p>
            <w:pPr>
              <w:spacing w:after="240"/>
            </w:pPr>
            <w:r/>
          </w:p>
        </w:tc>
        <w:tc>
          <w:tcPr>
            <w:tcW w:type="dxa" w:w="3700"/>
            <w:tcMar>
              <w:top w:w="80" w:type="dxa"/>
              <w:bottom w:w="80" w:type="dxa"/>
              <w:start w:w="120" w:type="dxa"/>
              <w:end w:w="120" w:type="dxa"/>
            </w:tcMar>
            <w:vAlign w:val="center"/>
          </w:tcPr>
          <w:p>
            <w:pPr>
              <w:spacing w:after="240"/>
            </w:pPr>
            <w:r/>
          </w:p>
        </w:tc>
        <w:tc>
          <w:tcPr>
            <w:tcW w:type="dxa" w:w="2060"/>
            <w:tcMar>
              <w:top w:w="80" w:type="dxa"/>
              <w:bottom w:w="80" w:type="dxa"/>
              <w:start w:w="120" w:type="dxa"/>
              <w:end w:w="120" w:type="dxa"/>
            </w:tcMar>
            <w:vAlign w:val="center"/>
          </w:tcPr>
          <w:p>
            <w:pPr>
              <w:spacing w:after="240"/>
            </w:pPr>
            <w:r/>
          </w:p>
        </w:tc>
      </w:tr>
    </w:tbl>
    <w:p>
      <w:pPr>
        <w:keepLines w:val="0"/>
        <w:spacing w:before="160" w:after="120" w:line="300" w:lineRule="auto"/>
      </w:pPr>
      <w:r>
        <w:rPr>
          <w:rFonts w:ascii="Calibri" w:hAnsi="Calibri"/>
          <w:b w:val="0"/>
          <w:i w:val="0"/>
          <w:color w:val="646C66"/>
          <w:sz w:val="19"/>
        </w:rPr>
        <w:t>Group: ______________________________  Week: ______  Date: ______________  Leader: ______________________________</w:t>
      </w:r>
    </w:p>
    <w:p>
      <w:r>
        <w:br w:type="page"/>
      </w:r>
    </w:p>
    <w:p>
      <w:pPr>
        <w:pStyle w:val="Heading1"/>
      </w:pPr>
      <w:r>
        <w:t>8. Carry the Calling Group Covenant</w:t>
      </w:r>
    </w:p>
    <w:p>
      <w:pPr>
        <w:keepLines w:val="0"/>
        <w:spacing w:before="0" w:after="120" w:line="300" w:lineRule="auto"/>
      </w:pPr>
      <w:r>
        <w:rPr>
          <w:rFonts w:ascii="Calibri" w:hAnsi="Calibri"/>
          <w:b w:val="0"/>
          <w:i w:val="0"/>
          <w:color w:val="1D2922"/>
          <w:sz w:val="22"/>
        </w:rPr>
        <w:t>Read this agreement aloud in Week 1 and revisit it when the room needs repair.</w:t>
      </w:r>
    </w:p>
    <w:p>
      <w:pPr>
        <w:numPr>
          <w:ilvl w:val="0"/>
          <w:numId w:val="31"/>
        </w:numPr>
        <w:spacing w:after="80" w:line="300" w:lineRule="auto"/>
      </w:pPr>
      <w:r>
        <w:rPr>
          <w:rFonts w:ascii="Calibri" w:hAnsi="Calibri"/>
          <w:color w:val="1D2922"/>
          <w:sz w:val="22"/>
        </w:rPr>
        <w:t>We honor every person's dignity, pace, body, ability, privacy, and right to decline.</w:t>
      </w:r>
    </w:p>
    <w:p>
      <w:pPr>
        <w:numPr>
          <w:ilvl w:val="0"/>
          <w:numId w:val="31"/>
        </w:numPr>
        <w:spacing w:after="80" w:line="300" w:lineRule="auto"/>
      </w:pPr>
      <w:r>
        <w:rPr>
          <w:rFonts w:ascii="Calibri" w:hAnsi="Calibri"/>
          <w:color w:val="1D2922"/>
          <w:sz w:val="22"/>
        </w:rPr>
        <w:t>We coach consistency, function, courage, recovery, and service—not appearance or comparison.</w:t>
      </w:r>
    </w:p>
    <w:p>
      <w:pPr>
        <w:numPr>
          <w:ilvl w:val="0"/>
          <w:numId w:val="31"/>
        </w:numPr>
        <w:spacing w:after="80" w:line="300" w:lineRule="auto"/>
      </w:pPr>
      <w:r>
        <w:rPr>
          <w:rFonts w:ascii="Calibri" w:hAnsi="Calibri"/>
          <w:color w:val="1D2922"/>
          <w:sz w:val="22"/>
        </w:rPr>
        <w:t>We ask before touching, spotting, photographing, sharing, or discussing someone else's story.</w:t>
      </w:r>
    </w:p>
    <w:p>
      <w:pPr>
        <w:numPr>
          <w:ilvl w:val="0"/>
          <w:numId w:val="31"/>
        </w:numPr>
        <w:spacing w:after="80" w:line="300" w:lineRule="auto"/>
      </w:pPr>
      <w:r>
        <w:rPr>
          <w:rFonts w:ascii="Calibri" w:hAnsi="Calibri"/>
          <w:color w:val="1D2922"/>
          <w:sz w:val="22"/>
        </w:rPr>
        <w:t>We protect confidentiality while understanding that leaders must act when safety or safeguarding duties require it.</w:t>
      </w:r>
    </w:p>
    <w:p>
      <w:pPr>
        <w:numPr>
          <w:ilvl w:val="0"/>
          <w:numId w:val="31"/>
        </w:numPr>
        <w:spacing w:after="80" w:line="300" w:lineRule="auto"/>
      </w:pPr>
      <w:r>
        <w:rPr>
          <w:rFonts w:ascii="Calibri" w:hAnsi="Calibri"/>
          <w:color w:val="1D2922"/>
          <w:sz w:val="22"/>
        </w:rPr>
        <w:t>We use adaptations without apology and stop when symptoms or conditions make continued activity unsafe.</w:t>
      </w:r>
    </w:p>
    <w:p>
      <w:pPr>
        <w:numPr>
          <w:ilvl w:val="0"/>
          <w:numId w:val="31"/>
        </w:numPr>
        <w:spacing w:after="80" w:line="300" w:lineRule="auto"/>
      </w:pPr>
      <w:r>
        <w:rPr>
          <w:rFonts w:ascii="Calibri" w:hAnsi="Calibri"/>
          <w:color w:val="1D2922"/>
          <w:sz w:val="22"/>
        </w:rPr>
        <w:t>We offer encouragement without food policing, public weigh-ins, shame, ridicule, or forced disclosure.</w:t>
      </w:r>
    </w:p>
    <w:p>
      <w:pPr>
        <w:numPr>
          <w:ilvl w:val="0"/>
          <w:numId w:val="31"/>
        </w:numPr>
        <w:spacing w:after="80" w:line="300" w:lineRule="auto"/>
      </w:pPr>
      <w:r>
        <w:rPr>
          <w:rFonts w:ascii="Calibri" w:hAnsi="Calibri"/>
          <w:color w:val="1D2922"/>
          <w:sz w:val="22"/>
        </w:rPr>
        <w:t>We take responsibility for seeking qualified care and following our own professional medical guidance.</w:t>
      </w:r>
    </w:p>
    <w:p>
      <w:pPr>
        <w:numPr>
          <w:ilvl w:val="0"/>
          <w:numId w:val="31"/>
        </w:numPr>
        <w:spacing w:after="80" w:line="300" w:lineRule="auto"/>
      </w:pPr>
      <w:r>
        <w:rPr>
          <w:rFonts w:ascii="Calibri" w:hAnsi="Calibri"/>
          <w:color w:val="1D2922"/>
          <w:sz w:val="22"/>
        </w:rPr>
        <w:t>When we miss, we return at the next safe opening.</w:t>
      </w:r>
    </w:p>
    <w:p>
      <w:pPr>
        <w:keepLines w:val="0"/>
        <w:spacing w:before="0" w:after="120" w:line="300" w:lineRule="auto"/>
      </w:pPr>
      <w:r>
        <w:rPr>
          <w:rFonts w:ascii="Calibri" w:hAnsi="Calibri"/>
          <w:b w:val="0"/>
          <w:i w:val="0"/>
          <w:color w:val="1D2922"/>
          <w:sz w:val="22"/>
        </w:rPr>
        <w:t>Group name: __________________________________________________________________________________________________</w:t>
        <w:br/>
        <w:t>Start date: ______________________  Lead facilitator: ____________________________________________________________</w:t>
        <w:br/>
        <w:t>Leader signature: __________________________________________________  Date: ____________________________________</w:t>
      </w:r>
    </w:p>
    <w:p>
      <w:r>
        <w:br w:type="page"/>
      </w:r>
    </w:p>
    <w:p>
      <w:pPr>
        <w:pStyle w:val="Heading1"/>
      </w:pPr>
      <w:r>
        <w:t>Participant Acknowledgment Sheet</w:t>
      </w:r>
    </w:p>
    <w:p>
      <w:pPr>
        <w:keepLines w:val="0"/>
        <w:spacing w:before="0" w:after="120" w:line="300" w:lineRule="auto"/>
      </w:pPr>
      <w:r>
        <w:rPr>
          <w:rFonts w:ascii="Calibri" w:hAnsi="Calibri"/>
          <w:b w:val="0"/>
          <w:i w:val="0"/>
          <w:color w:val="1D2922"/>
          <w:sz w:val="22"/>
        </w:rPr>
        <w:t>Use only when this acknowledgment is appropriate under organizational policy. Keep completed sheets private and secure.</w:t>
      </w:r>
    </w:p>
    <w:tbl>
      <w:tblPr>
        <w:tblStyle w:val="TableGrid"/>
        <w:tblW w:type="dxa" w:w="9360"/>
        <w:jc w:val="left"/>
        <w:tblLayout w:type="fixed"/>
        <w:tblLook w:firstColumn="1" w:firstRow="1" w:lastColumn="0" w:lastRow="0" w:noHBand="0" w:noVBand="1" w:val="04A0"/>
        <w:tblInd w:w="120" w:type="dxa"/>
      </w:tblPr>
      <w:tblGrid>
        <w:gridCol w:w="3000"/>
        <w:gridCol w:w="4560"/>
        <w:gridCol w:w="1800"/>
      </w:tblGrid>
      <w:tr>
        <w:trPr>
          <w:tblHeader w:val="true"/>
        </w:trPr>
        <w:tc>
          <w:tcPr>
            <w:tcW w:type="dxa" w:w="3000"/>
            <w:shd w:fill="173B2B"/>
            <w:tcMar>
              <w:top w:w="80" w:type="dxa"/>
              <w:bottom w:w="80" w:type="dxa"/>
              <w:start w:w="120" w:type="dxa"/>
              <w:end w:w="120" w:type="dxa"/>
            </w:tcMar>
            <w:vAlign w:val="center"/>
          </w:tcPr>
          <w:p>
            <w:r>
              <w:rPr>
                <w:rFonts w:ascii="Calibri" w:hAnsi="Calibri"/>
                <w:b/>
                <w:color w:val="FFFFFF"/>
                <w:sz w:val="17"/>
              </w:rPr>
              <w:t>Printed name</w:t>
            </w:r>
          </w:p>
        </w:tc>
        <w:tc>
          <w:tcPr>
            <w:tcW w:type="dxa" w:w="4560"/>
            <w:shd w:fill="173B2B"/>
            <w:tcMar>
              <w:top w:w="80" w:type="dxa"/>
              <w:bottom w:w="80" w:type="dxa"/>
              <w:start w:w="120" w:type="dxa"/>
              <w:end w:w="120" w:type="dxa"/>
            </w:tcMar>
            <w:vAlign w:val="center"/>
          </w:tcPr>
          <w:p>
            <w:r>
              <w:rPr>
                <w:rFonts w:ascii="Calibri" w:hAnsi="Calibri"/>
                <w:b/>
                <w:color w:val="FFFFFF"/>
                <w:sz w:val="17"/>
              </w:rPr>
              <w:t>Signature / approved acknowledgment</w:t>
            </w:r>
          </w:p>
        </w:tc>
        <w:tc>
          <w:tcPr>
            <w:tcW w:type="dxa" w:w="1800"/>
            <w:shd w:fill="173B2B"/>
            <w:tcMar>
              <w:top w:w="80" w:type="dxa"/>
              <w:bottom w:w="80" w:type="dxa"/>
              <w:start w:w="120" w:type="dxa"/>
              <w:end w:w="120" w:type="dxa"/>
            </w:tcMar>
            <w:vAlign w:val="center"/>
          </w:tcPr>
          <w:p>
            <w:r>
              <w:rPr>
                <w:rFonts w:ascii="Calibri" w:hAnsi="Calibri"/>
                <w:b/>
                <w:color w:val="FFFFFF"/>
                <w:sz w:val="17"/>
              </w:rPr>
              <w:t>Date</w:t>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r>
        <w:tc>
          <w:tcPr>
            <w:tcW w:type="dxa" w:w="3000"/>
            <w:tcMar>
              <w:top w:w="80" w:type="dxa"/>
              <w:bottom w:w="80" w:type="dxa"/>
              <w:start w:w="120" w:type="dxa"/>
              <w:end w:w="120" w:type="dxa"/>
            </w:tcMar>
            <w:vAlign w:val="center"/>
          </w:tcPr>
          <w:p>
            <w:pPr>
              <w:spacing w:after="240"/>
            </w:pPr>
            <w:r/>
          </w:p>
        </w:tc>
        <w:tc>
          <w:tcPr>
            <w:tcW w:type="dxa" w:w="4560"/>
            <w:tcMar>
              <w:top w:w="80" w:type="dxa"/>
              <w:bottom w:w="80" w:type="dxa"/>
              <w:start w:w="120" w:type="dxa"/>
              <w:end w:w="120" w:type="dxa"/>
            </w:tcMar>
            <w:vAlign w:val="center"/>
          </w:tcPr>
          <w:p>
            <w:pPr>
              <w:spacing w:after="240"/>
            </w:pPr>
            <w:r/>
          </w:p>
        </w:tc>
        <w:tc>
          <w:tcPr>
            <w:tcW w:type="dxa" w:w="1800"/>
            <w:tcMar>
              <w:top w:w="80" w:type="dxa"/>
              <w:bottom w:w="80" w:type="dxa"/>
              <w:start w:w="120" w:type="dxa"/>
              <w:end w:w="120" w:type="dxa"/>
            </w:tcMar>
            <w:vAlign w:val="center"/>
          </w:tcPr>
          <w:p>
            <w:pPr>
              <w:spacing w:after="240"/>
            </w:pPr>
            <w:r/>
          </w:p>
        </w:tc>
      </w:tr>
    </w:tbl>
    <w:p>
      <w:r>
        <w:br w:type="page"/>
      </w:r>
    </w:p>
    <w:p>
      <w:pPr>
        <w:pStyle w:val="Heading1"/>
      </w:pPr>
      <w:r>
        <w:t>Personal Rule of Life · Participant Copy</w:t>
      </w:r>
    </w:p>
    <w:p>
      <w:pPr>
        <w:spacing w:before="160" w:after="200" w:line="288" w:lineRule="auto"/>
        <w:ind w:left="230" w:right="173"/>
        <w:shd w:fill="EAF1EB"/>
        <w:pBdr>
          <w:left w:val="single" w:sz="18" w:space="8" w:color="173B2B"/>
        </w:pBdr>
      </w:pPr>
      <w:r>
        <w:rPr>
          <w:rFonts w:ascii="Calibri" w:hAnsi="Calibri"/>
          <w:b/>
          <w:color w:val="8B672F"/>
          <w:sz w:val="18"/>
        </w:rPr>
        <w:t xml:space="preserve">KEEP THIS PRIVATE  </w:t>
      </w:r>
      <w:r>
        <w:rPr>
          <w:rFonts w:ascii="Calibri" w:hAnsi="Calibri"/>
          <w:color w:val="1D2922"/>
          <w:sz w:val="21"/>
        </w:rPr>
        <w:t>This page belongs to the participant. Sharing answers with the group is always optional.</w:t>
      </w:r>
    </w:p>
    <w:tbl>
      <w:tblPr>
        <w:tblStyle w:val="TableGrid"/>
        <w:tblW w:type="dxa" w:w="9360"/>
        <w:jc w:val="left"/>
        <w:tblLayout w:type="fixed"/>
        <w:tblLook w:firstColumn="1" w:firstRow="1" w:lastColumn="0" w:lastRow="0" w:noHBand="0" w:noVBand="1" w:val="04A0"/>
        <w:tblInd w:w="120" w:type="dxa"/>
      </w:tblPr>
      <w:tblGrid>
        <w:gridCol w:w="2400"/>
        <w:gridCol w:w="6960"/>
      </w:tblGrid>
      <w:tr>
        <w:trPr>
          <w:tblHeader w:val="true"/>
        </w:trPr>
        <w:tc>
          <w:tcPr>
            <w:tcW w:type="dxa" w:w="2400"/>
            <w:shd w:fill="173B2B"/>
            <w:tcMar>
              <w:top w:w="80" w:type="dxa"/>
              <w:bottom w:w="80" w:type="dxa"/>
              <w:start w:w="120" w:type="dxa"/>
              <w:end w:w="120" w:type="dxa"/>
            </w:tcMar>
            <w:vAlign w:val="center"/>
          </w:tcPr>
          <w:p>
            <w:r>
              <w:rPr>
                <w:rFonts w:ascii="Calibri" w:hAnsi="Calibri"/>
                <w:b/>
                <w:color w:val="FFFFFF"/>
                <w:sz w:val="18"/>
              </w:rPr>
              <w:t>Area</w:t>
            </w:r>
          </w:p>
        </w:tc>
        <w:tc>
          <w:tcPr>
            <w:tcW w:type="dxa" w:w="6960"/>
            <w:shd w:fill="173B2B"/>
            <w:tcMar>
              <w:top w:w="80" w:type="dxa"/>
              <w:bottom w:w="80" w:type="dxa"/>
              <w:start w:w="120" w:type="dxa"/>
              <w:end w:w="120" w:type="dxa"/>
            </w:tcMar>
            <w:vAlign w:val="center"/>
          </w:tcPr>
          <w:p>
            <w:r>
              <w:rPr>
                <w:rFonts w:ascii="Calibri" w:hAnsi="Calibri"/>
                <w:b/>
                <w:color w:val="FFFFFF"/>
                <w:sz w:val="18"/>
              </w:rPr>
              <w:t>My plan</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My reason</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What do I want greater capacity to help me carry?</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Strength</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My repeatable weekly strength rhythm</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Walking / aerobic movement</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My baseline route, time, and weather alternative</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Nourishment</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Two meals I can repeat and one preparation habit</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Recovery</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My sleep window and ten-minute downshift</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Prayer / reflection</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My daily or weekly practice</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Support</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The person and kind of support I welcome</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Restart rule</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What I will say and do after an interruption</w:t>
              <w:br/>
              <w:t>________________________________________________________________________</w:t>
            </w:r>
          </w:p>
        </w:tc>
      </w:tr>
      <w:tr>
        <w:tc>
          <w:tcPr>
            <w:tcW w:type="dxa" w:w="2400"/>
            <w:shd w:fill="F5EFE3"/>
            <w:tcMar>
              <w:top w:w="80" w:type="dxa"/>
              <w:bottom w:w="80" w:type="dxa"/>
              <w:start w:w="120" w:type="dxa"/>
              <w:end w:w="120" w:type="dxa"/>
            </w:tcMar>
            <w:vAlign w:val="center"/>
          </w:tcPr>
          <w:p>
            <w:pPr>
              <w:spacing w:after="0" w:line="276" w:lineRule="auto"/>
            </w:pPr>
            <w:r>
              <w:rPr>
                <w:rFonts w:ascii="Calibri" w:hAnsi="Calibri"/>
                <w:b/>
                <w:color w:val="173B2B"/>
                <w:sz w:val="19"/>
              </w:rPr>
              <w:t>First appointment</w:t>
            </w:r>
          </w:p>
        </w:tc>
        <w:tc>
          <w:tcPr>
            <w:tcW w:type="dxa" w:w="6960"/>
            <w:tcMar>
              <w:top w:w="80" w:type="dxa"/>
              <w:bottom w:w="80" w:type="dxa"/>
              <w:start w:w="120" w:type="dxa"/>
              <w:end w:w="120" w:type="dxa"/>
            </w:tcMar>
            <w:vAlign w:val="center"/>
          </w:tcPr>
          <w:p>
            <w:pPr>
              <w:spacing w:after="0" w:line="276" w:lineRule="auto"/>
            </w:pPr>
            <w:r>
              <w:rPr>
                <w:rFonts w:ascii="Calibri" w:hAnsi="Calibri"/>
                <w:color w:val="1D2922"/>
                <w:sz w:val="19"/>
              </w:rPr>
              <w:t>Date, time, location, and preparation</w:t>
              <w:br/>
              <w:t>________________________________________________________________________</w:t>
            </w:r>
          </w:p>
        </w:tc>
      </w:tr>
    </w:tbl>
    <w:p>
      <w:pPr>
        <w:spacing w:after="160"/>
      </w:pPr>
    </w:p>
    <w:p>
      <w:r>
        <w:br w:type="page"/>
      </w:r>
    </w:p>
    <w:p>
      <w:pPr>
        <w:pStyle w:val="Heading1"/>
      </w:pPr>
      <w:r>
        <w:t>Private Function and Capacity Reflection</w:t>
      </w:r>
    </w:p>
    <w:p>
      <w:pPr>
        <w:keepLines w:val="0"/>
        <w:spacing w:before="0" w:after="120" w:line="300" w:lineRule="auto"/>
      </w:pPr>
      <w:r>
        <w:rPr>
          <w:rFonts w:ascii="Calibri" w:hAnsi="Calibri"/>
          <w:b w:val="0"/>
          <w:i w:val="0"/>
          <w:color w:val="1D2922"/>
          <w:sz w:val="22"/>
        </w:rPr>
        <w:t>Use this as personal observation, not diagnosis, competition, or proof of worth. Choose only safe checks, use support, and follow professional guidance. Repeat under similar conditions every four to eight weeks if appropriate.</w:t>
      </w:r>
    </w:p>
    <w:tbl>
      <w:tblPr>
        <w:tblStyle w:val="TableGrid"/>
        <w:tblW w:type="dxa" w:w="9360"/>
        <w:jc w:val="left"/>
        <w:tblLayout w:type="fixed"/>
        <w:tblLook w:firstColumn="1" w:firstRow="1" w:lastColumn="0" w:lastRow="0" w:noHBand="0" w:noVBand="1" w:val="04A0"/>
        <w:tblInd w:w="120" w:type="dxa"/>
      </w:tblPr>
      <w:tblGrid>
        <w:gridCol w:w="3300"/>
        <w:gridCol w:w="6060"/>
      </w:tblGrid>
      <w:tr>
        <w:trPr>
          <w:tblHeader w:val="true"/>
        </w:trPr>
        <w:tc>
          <w:tcPr>
            <w:tcW w:type="dxa" w:w="3300"/>
            <w:shd w:fill="173B2B"/>
            <w:tcMar>
              <w:top w:w="80" w:type="dxa"/>
              <w:bottom w:w="80" w:type="dxa"/>
              <w:start w:w="120" w:type="dxa"/>
              <w:end w:w="120" w:type="dxa"/>
            </w:tcMar>
            <w:vAlign w:val="center"/>
          </w:tcPr>
          <w:p>
            <w:r>
              <w:rPr>
                <w:rFonts w:ascii="Calibri" w:hAnsi="Calibri"/>
                <w:b/>
                <w:color w:val="FFFFFF"/>
                <w:sz w:val="18"/>
              </w:rPr>
              <w:t>Observation</w:t>
            </w:r>
          </w:p>
        </w:tc>
        <w:tc>
          <w:tcPr>
            <w:tcW w:type="dxa" w:w="6060"/>
            <w:shd w:fill="173B2B"/>
            <w:tcMar>
              <w:top w:w="80" w:type="dxa"/>
              <w:bottom w:w="80" w:type="dxa"/>
              <w:start w:w="120" w:type="dxa"/>
              <w:end w:w="120" w:type="dxa"/>
            </w:tcMar>
            <w:vAlign w:val="center"/>
          </w:tcPr>
          <w:p>
            <w:r>
              <w:rPr>
                <w:rFonts w:ascii="Calibri" w:hAnsi="Calibri"/>
                <w:b/>
                <w:color w:val="FFFFFF"/>
                <w:sz w:val="18"/>
              </w:rPr>
              <w:t>My private entry</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Date</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30-second chair stands (optional)</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 controlled repetitions  |  Support used: ____________________________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Supported balance (optional)</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 seconds, up to 60  |  Position: _________________________________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Comfortable walking (optional)</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 minutes  |  Route/conditions: __________________________________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Wall or counter push-ups (optional)</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 controlled repetitions  |  Height: ______________________________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Energy today</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1  2  3  4  5</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Recent sleep quality</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1  2  3  4  5</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One daily-life win</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br/>
              <w:t>________________________________________________________________________</w:t>
            </w:r>
          </w:p>
        </w:tc>
      </w:tr>
      <w:tr>
        <w:tc>
          <w:tcPr>
            <w:tcW w:type="dxa" w:w="3300"/>
            <w:shd w:fill="F5EFE3"/>
            <w:tcMar>
              <w:top w:w="80" w:type="dxa"/>
              <w:bottom w:w="80" w:type="dxa"/>
              <w:start w:w="120" w:type="dxa"/>
              <w:end w:w="120" w:type="dxa"/>
            </w:tcMar>
            <w:vAlign w:val="center"/>
          </w:tcPr>
          <w:p>
            <w:pPr>
              <w:spacing w:after="0" w:line="276" w:lineRule="auto"/>
            </w:pPr>
            <w:r>
              <w:rPr>
                <w:rFonts w:ascii="Calibri" w:hAnsi="Calibri"/>
                <w:b/>
                <w:color w:val="173B2B"/>
                <w:sz w:val="19"/>
              </w:rPr>
              <w:t>One wise adjustment</w:t>
            </w:r>
          </w:p>
        </w:tc>
        <w:tc>
          <w:tcPr>
            <w:tcW w:type="dxa" w:w="6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br/>
              <w:t>________________________________________________________________________</w:t>
            </w:r>
          </w:p>
        </w:tc>
      </w:tr>
    </w:tbl>
    <w:p>
      <w:pPr>
        <w:spacing w:after="160"/>
      </w:pPr>
    </w:p>
    <w:p>
      <w:pPr>
        <w:spacing w:before="160" w:after="200" w:line="288" w:lineRule="auto"/>
        <w:ind w:left="230" w:right="173"/>
        <w:shd w:fill="FBE8E4"/>
        <w:pBdr>
          <w:left w:val="single" w:sz="18" w:space="8" w:color="9B1C1C"/>
        </w:pBdr>
      </w:pPr>
      <w:r>
        <w:rPr>
          <w:rFonts w:ascii="Calibri" w:hAnsi="Calibri"/>
          <w:b/>
          <w:color w:val="9B1C1C"/>
          <w:sz w:val="18"/>
        </w:rPr>
        <w:t xml:space="preserve">STOP  </w:t>
      </w:r>
      <w:r>
        <w:rPr>
          <w:rFonts w:ascii="Calibri" w:hAnsi="Calibri"/>
          <w:color w:val="1D2922"/>
          <w:sz w:val="21"/>
        </w:rPr>
        <w:t>Do not perform a check that is unsafe or medically restricted. Stop for concerning symptoms. Discuss falls, persistent pain, major changes, or uncertainty with a qualified professional.</w:t>
      </w:r>
    </w:p>
    <w:p>
      <w:r>
        <w:br w:type="page"/>
      </w:r>
    </w:p>
    <w:p>
      <w:pPr>
        <w:pStyle w:val="Heading1"/>
      </w:pPr>
      <w:r>
        <w:t>9. Testimony Draft and Consent</w:t>
      </w:r>
    </w:p>
    <w:p>
      <w:pPr>
        <w:keepLines w:val="0"/>
        <w:spacing w:before="0" w:after="120" w:line="300" w:lineRule="auto"/>
      </w:pPr>
      <w:r>
        <w:rPr>
          <w:rFonts w:ascii="Calibri" w:hAnsi="Calibri"/>
          <w:b w:val="0"/>
          <w:i w:val="0"/>
          <w:color w:val="1D2922"/>
          <w:sz w:val="22"/>
        </w:rPr>
        <w:t>Transformation stories can encourage the community, but people own their stories. Nothing should be published automatically. Medical claims, guaranteed outcomes, before-and-after pressure, and health details require careful review.</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Prompt</w:t>
            </w:r>
          </w:p>
        </w:tc>
        <w:tc>
          <w:tcPr>
            <w:tcW w:type="dxa" w:w="7060"/>
            <w:shd w:fill="173B2B"/>
            <w:tcMar>
              <w:top w:w="80" w:type="dxa"/>
              <w:bottom w:w="80" w:type="dxa"/>
              <w:start w:w="120" w:type="dxa"/>
              <w:end w:w="120" w:type="dxa"/>
            </w:tcMar>
            <w:vAlign w:val="center"/>
          </w:tcPr>
          <w:p>
            <w:r>
              <w:rPr>
                <w:rFonts w:ascii="Calibri" w:hAnsi="Calibri"/>
                <w:b/>
                <w:color w:val="FFFFFF"/>
                <w:sz w:val="18"/>
              </w:rPr>
              <w:t>Private draft</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Chosen name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Testimony title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What changed?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Focus on consistency, function, courage, energy, service, hope, or daily life.</w:t>
              <w:br/>
              <w:t>________________________________________________________________________</w:t>
              <w:br/>
              <w:t>________________________________________________________________________</w:t>
              <w:b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What helped?</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br/>
              <w:t>________________________________________________________________________</w:t>
              <w:br/>
              <w:t>________________________________________________________________________</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What will continue?</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________________________________________________________________________</w:t>
              <w:br/>
              <w:t>________________________________________________________________________</w:t>
            </w:r>
          </w:p>
        </w:tc>
      </w:tr>
    </w:tbl>
    <w:p>
      <w:pPr>
        <w:spacing w:after="160"/>
      </w:pPr>
    </w:p>
    <w:p>
      <w:pPr>
        <w:pStyle w:val="Heading2"/>
      </w:pPr>
      <w:r>
        <w:t>Permission choice</w:t>
      </w:r>
    </w:p>
    <w:p>
      <w:pPr>
        <w:numPr>
          <w:ilvl w:val="0"/>
          <w:numId w:val="14"/>
        </w:numPr>
        <w:spacing w:after="80" w:line="300" w:lineRule="auto"/>
      </w:pPr>
      <w:r>
        <w:rPr>
          <w:rFonts w:ascii="Calibri" w:hAnsi="Calibri"/>
          <w:color w:val="1D2922"/>
          <w:sz w:val="22"/>
        </w:rPr>
        <w:t>Private pastoral/program review only</w:t>
      </w:r>
    </w:p>
    <w:p>
      <w:pPr>
        <w:numPr>
          <w:ilvl w:val="0"/>
          <w:numId w:val="14"/>
        </w:numPr>
        <w:spacing w:after="80" w:line="300" w:lineRule="auto"/>
      </w:pPr>
      <w:r>
        <w:rPr>
          <w:rFonts w:ascii="Calibri" w:hAnsi="Calibri"/>
          <w:color w:val="1D2922"/>
          <w:sz w:val="22"/>
        </w:rPr>
        <w:t>May be published with my chosen name after final review</w:t>
      </w:r>
    </w:p>
    <w:p>
      <w:pPr>
        <w:numPr>
          <w:ilvl w:val="0"/>
          <w:numId w:val="14"/>
        </w:numPr>
        <w:spacing w:after="80" w:line="300" w:lineRule="auto"/>
      </w:pPr>
      <w:r>
        <w:rPr>
          <w:rFonts w:ascii="Calibri" w:hAnsi="Calibri"/>
          <w:color w:val="1D2922"/>
          <w:sz w:val="22"/>
        </w:rPr>
        <w:t>May be published anonymously after final review</w:t>
      </w:r>
    </w:p>
    <w:p>
      <w:pPr>
        <w:keepLines w:val="0"/>
        <w:spacing w:before="0" w:after="120" w:line="300" w:lineRule="auto"/>
      </w:pPr>
      <w:r>
        <w:rPr>
          <w:rFonts w:ascii="Calibri" w:hAnsi="Calibri"/>
          <w:b w:val="0"/>
          <w:i w:val="0"/>
          <w:color w:val="1D2922"/>
          <w:sz w:val="22"/>
        </w:rPr>
        <w:t>I am at least 18 or the organization has obtained the required guardian/minor consent. I understand that review does not guarantee publication and that I may withdraw permission before publication under the organization's process.</w:t>
        <w:br/>
        <w:br/>
        <w:t>Signature: __________________________________________________________  Date: _________________________________</w:t>
        <w:br/>
        <w:t>Reviewer: ___________________________________________________________  Final approval date: ____________________</w:t>
      </w:r>
    </w:p>
    <w:p>
      <w:pPr>
        <w:spacing w:before="160" w:after="200" w:line="288" w:lineRule="auto"/>
        <w:ind w:left="230" w:right="173"/>
        <w:shd w:fill="EAF1EB"/>
        <w:pBdr>
          <w:left w:val="single" w:sz="18" w:space="8" w:color="173B2B"/>
        </w:pBdr>
      </w:pPr>
      <w:r>
        <w:rPr>
          <w:rFonts w:ascii="Calibri" w:hAnsi="Calibri"/>
          <w:b/>
          <w:color w:val="8B672F"/>
          <w:sz w:val="18"/>
        </w:rPr>
        <w:t xml:space="preserve">PUBLICATION REVIEW  </w:t>
      </w:r>
      <w:r>
        <w:rPr>
          <w:rFonts w:ascii="Calibri" w:hAnsi="Calibri"/>
          <w:color w:val="1D2922"/>
          <w:sz w:val="21"/>
        </w:rPr>
        <w:t>Remove unnecessary medical details, do not imply cure or guaranteed results, confirm every quotation, and obtain separate permission for photographs or video.</w:t>
      </w:r>
    </w:p>
    <w:p>
      <w:r>
        <w:br w:type="page"/>
      </w:r>
    </w:p>
    <w:p>
      <w:pPr>
        <w:pStyle w:val="Heading1"/>
      </w:pPr>
      <w:r>
        <w:t>Continuation Plan · Week 13 and Beyond</w:t>
      </w:r>
    </w:p>
    <w:p>
      <w:pPr>
        <w:pStyle w:val="Heading2"/>
      </w:pPr>
      <w:r>
        <w:t>Choose a sustainable model</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Model</w:t>
            </w:r>
          </w:p>
        </w:tc>
        <w:tc>
          <w:tcPr>
            <w:tcW w:type="dxa" w:w="7060"/>
            <w:shd w:fill="173B2B"/>
            <w:tcMar>
              <w:top w:w="80" w:type="dxa"/>
              <w:bottom w:w="80" w:type="dxa"/>
              <w:start w:w="120" w:type="dxa"/>
              <w:end w:w="120" w:type="dxa"/>
            </w:tcMar>
            <w:vAlign w:val="center"/>
          </w:tcPr>
          <w:p>
            <w:r>
              <w:rPr>
                <w:rFonts w:ascii="Calibri" w:hAnsi="Calibri"/>
                <w:b/>
                <w:color w:val="FFFFFF"/>
                <w:sz w:val="18"/>
              </w:rPr>
              <w:t>How it works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Monthly gathering</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One group training and teaching session each month, with personal Academy plans between meetings.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Six-week cycles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Rotate strength, walking, balance, food, recovery, and family themes in shorter recurring blocks.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Walking and prayer group</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Use accessible routes and the 7-, 21-, or 40-day guided prayer-walk journeys.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Household circles</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Couples or families use shared movement and meal practices without body policing.</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Leader development</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Apprentice new facilitators under the same safety, consent, access, privacy, and referral standards.</w:t>
            </w:r>
          </w:p>
        </w:tc>
      </w:tr>
    </w:tbl>
    <w:p>
      <w:pPr>
        <w:spacing w:after="160"/>
      </w:pPr>
    </w:p>
    <w:p>
      <w:pPr>
        <w:pStyle w:val="Heading2"/>
      </w:pPr>
      <w:r>
        <w:t>Twelve-week continuation map</w:t>
      </w:r>
    </w:p>
    <w:tbl>
      <w:tblPr>
        <w:tblStyle w:val="TableGrid"/>
        <w:tblW w:type="dxa" w:w="9360"/>
        <w:jc w:val="left"/>
        <w:tblLayout w:type="fixed"/>
        <w:tblLook w:firstColumn="1" w:firstRow="1" w:lastColumn="0" w:lastRow="0" w:noHBand="0" w:noVBand="1" w:val="04A0"/>
        <w:tblInd w:w="120" w:type="dxa"/>
      </w:tblPr>
      <w:tblGrid>
        <w:gridCol w:w="2300"/>
        <w:gridCol w:w="7060"/>
      </w:tblGrid>
      <w:tr>
        <w:trPr>
          <w:tblHeader w:val="true"/>
        </w:trPr>
        <w:tc>
          <w:tcPr>
            <w:tcW w:type="dxa" w:w="2300"/>
            <w:shd w:fill="173B2B"/>
            <w:tcMar>
              <w:top w:w="80" w:type="dxa"/>
              <w:bottom w:w="80" w:type="dxa"/>
              <w:start w:w="120" w:type="dxa"/>
              <w:end w:w="120" w:type="dxa"/>
            </w:tcMar>
            <w:vAlign w:val="center"/>
          </w:tcPr>
          <w:p>
            <w:r>
              <w:rPr>
                <w:rFonts w:ascii="Calibri" w:hAnsi="Calibri"/>
                <w:b/>
                <w:color w:val="FFFFFF"/>
                <w:sz w:val="18"/>
              </w:rPr>
              <w:t>Block</w:t>
            </w:r>
          </w:p>
        </w:tc>
        <w:tc>
          <w:tcPr>
            <w:tcW w:type="dxa" w:w="7060"/>
            <w:shd w:fill="173B2B"/>
            <w:tcMar>
              <w:top w:w="80" w:type="dxa"/>
              <w:bottom w:w="80" w:type="dxa"/>
              <w:start w:w="120" w:type="dxa"/>
              <w:end w:w="120" w:type="dxa"/>
            </w:tcMar>
            <w:vAlign w:val="center"/>
          </w:tcPr>
          <w:p>
            <w:r>
              <w:rPr>
                <w:rFonts w:ascii="Calibri" w:hAnsi="Calibri"/>
                <w:b/>
                <w:color w:val="FFFFFF"/>
                <w:sz w:val="18"/>
              </w:rPr>
              <w:t>Focus</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Weeks 13-16</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Repeat the Foundation movements, refine calendars, and strengthen the personal floor.</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Weeks 17-20</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Progress one variable, extend walking gradually, and revisit nourishment and recovery.</w:t>
            </w:r>
          </w:p>
        </w:tc>
      </w:tr>
      <w:tr>
        <w:tc>
          <w:tcPr>
            <w:tcW w:type="dxa" w:w="2300"/>
            <w:shd w:fill="F5EFE3"/>
            <w:tcMar>
              <w:top w:w="80" w:type="dxa"/>
              <w:bottom w:w="80" w:type="dxa"/>
              <w:start w:w="120" w:type="dxa"/>
              <w:end w:w="120" w:type="dxa"/>
            </w:tcMar>
            <w:vAlign w:val="center"/>
          </w:tcPr>
          <w:p>
            <w:pPr>
              <w:spacing w:after="0" w:line="276" w:lineRule="auto"/>
            </w:pPr>
            <w:r>
              <w:rPr>
                <w:rFonts w:ascii="Calibri" w:hAnsi="Calibri"/>
                <w:b/>
                <w:color w:val="173B2B"/>
                <w:sz w:val="19"/>
              </w:rPr>
              <w:t>Weeks 21-24</w:t>
            </w:r>
          </w:p>
        </w:tc>
        <w:tc>
          <w:tcPr>
            <w:tcW w:type="dxa" w:w="7060"/>
            <w:tcMar>
              <w:top w:w="80" w:type="dxa"/>
              <w:bottom w:w="80" w:type="dxa"/>
              <w:start w:w="120" w:type="dxa"/>
              <w:end w:w="120" w:type="dxa"/>
            </w:tcMar>
            <w:vAlign w:val="center"/>
          </w:tcPr>
          <w:p>
            <w:pPr>
              <w:spacing w:after="0" w:line="276" w:lineRule="auto"/>
            </w:pPr>
            <w:r>
              <w:rPr>
                <w:rFonts w:ascii="Calibri" w:hAnsi="Calibri"/>
                <w:color w:val="1D2922"/>
                <w:sz w:val="19"/>
              </w:rPr>
              <w:t>Train real-life capacity, practice the restart rule, repeat safe personal observations, and write the next plan.</w:t>
            </w:r>
          </w:p>
        </w:tc>
      </w:tr>
    </w:tbl>
    <w:p>
      <w:pPr>
        <w:spacing w:after="160"/>
      </w:pPr>
    </w:p>
    <w:p>
      <w:pPr>
        <w:pStyle w:val="Heading2"/>
      </w:pPr>
      <w:r>
        <w:t>Program review questions</w:t>
      </w:r>
    </w:p>
    <w:p>
      <w:pPr>
        <w:numPr>
          <w:ilvl w:val="0"/>
          <w:numId w:val="12"/>
        </w:numPr>
        <w:spacing w:after="80" w:line="300" w:lineRule="auto"/>
      </w:pPr>
      <w:r>
        <w:rPr>
          <w:rFonts w:ascii="Calibri" w:hAnsi="Calibri"/>
          <w:color w:val="1D2922"/>
          <w:sz w:val="22"/>
        </w:rPr>
        <w:t>Did participants experience dignity, consent, access, and real choice?</w:t>
      </w:r>
    </w:p>
    <w:p>
      <w:pPr>
        <w:numPr>
          <w:ilvl w:val="0"/>
          <w:numId w:val="12"/>
        </w:numPr>
        <w:spacing w:after="80" w:line="300" w:lineRule="auto"/>
      </w:pPr>
      <w:r>
        <w:rPr>
          <w:rFonts w:ascii="Calibri" w:hAnsi="Calibri"/>
          <w:color w:val="1D2922"/>
          <w:sz w:val="22"/>
        </w:rPr>
        <w:t>Were the room, equipment, routes, transitions, and emergency response safe?</w:t>
      </w:r>
    </w:p>
    <w:p>
      <w:pPr>
        <w:numPr>
          <w:ilvl w:val="0"/>
          <w:numId w:val="12"/>
        </w:numPr>
        <w:spacing w:after="80" w:line="300" w:lineRule="auto"/>
      </w:pPr>
      <w:r>
        <w:rPr>
          <w:rFonts w:ascii="Calibri" w:hAnsi="Calibri"/>
          <w:color w:val="1D2922"/>
          <w:sz w:val="22"/>
        </w:rPr>
        <w:t>Did leaders stay inside their role, protect privacy, and refer needs appropriately?</w:t>
      </w:r>
    </w:p>
    <w:p>
      <w:pPr>
        <w:numPr>
          <w:ilvl w:val="0"/>
          <w:numId w:val="12"/>
        </w:numPr>
        <w:spacing w:after="80" w:line="300" w:lineRule="auto"/>
      </w:pPr>
      <w:r>
        <w:rPr>
          <w:rFonts w:ascii="Calibri" w:hAnsi="Calibri"/>
          <w:color w:val="1D2922"/>
          <w:sz w:val="22"/>
        </w:rPr>
        <w:t>What non-scale changes and access barriers did participants report?</w:t>
      </w:r>
    </w:p>
    <w:p>
      <w:pPr>
        <w:numPr>
          <w:ilvl w:val="0"/>
          <w:numId w:val="12"/>
        </w:numPr>
        <w:spacing w:after="80" w:line="300" w:lineRule="auto"/>
      </w:pPr>
      <w:r>
        <w:rPr>
          <w:rFonts w:ascii="Calibri" w:hAnsi="Calibri"/>
          <w:color w:val="1D2922"/>
          <w:sz w:val="22"/>
        </w:rPr>
        <w:t>What should be simplified, strengthened, removed, repeated, or made more visible next cycle?</w:t>
      </w:r>
    </w:p>
    <w:p>
      <w:pPr>
        <w:keepLines w:val="0"/>
        <w:spacing w:before="0" w:after="120" w:line="300" w:lineRule="auto"/>
      </w:pPr>
      <w:r>
        <w:rPr>
          <w:rFonts w:ascii="Calibri" w:hAnsi="Calibri"/>
          <w:b w:val="0"/>
          <w:i w:val="0"/>
          <w:color w:val="1D2922"/>
          <w:sz w:val="22"/>
        </w:rPr>
        <w:t>Next cycle start date: ____________________________  Review meeting: ____________________________</w:t>
        <w:br/>
        <w:t>Lead facilitator: __________________________________  Apprenticing leader: _________________________</w:t>
      </w:r>
    </w:p>
    <w:p>
      <w:pPr>
        <w:pStyle w:val="Heading1"/>
      </w:pPr>
      <w:r>
        <w:t>10. Source Library and Final Leader Review</w:t>
      </w:r>
    </w:p>
    <w:p>
      <w:pPr>
        <w:keepLines w:val="0"/>
        <w:spacing w:before="0" w:after="120" w:line="300" w:lineRule="auto"/>
      </w:pPr>
      <w:r>
        <w:rPr>
          <w:rFonts w:ascii="Calibri" w:hAnsi="Calibri"/>
          <w:b w:val="0"/>
          <w:i w:val="0"/>
          <w:color w:val="1D2922"/>
          <w:sz w:val="22"/>
        </w:rPr>
        <w:t>This leader kit is designed to work with The Alston Fitness Library. Assign optional reading by exact manual and chapter; participants may read online or download the free PDF or Word editions.</w:t>
      </w:r>
    </w:p>
    <w:p>
      <w:pPr>
        <w:numPr>
          <w:ilvl w:val="0"/>
          <w:numId w:val="12"/>
        </w:numPr>
        <w:spacing w:after="80" w:line="300" w:lineRule="auto"/>
      </w:pPr>
      <w:r>
        <w:rPr>
          <w:rFonts w:ascii="Calibri" w:hAnsi="Calibri"/>
          <w:color w:val="1D2922"/>
          <w:sz w:val="22"/>
        </w:rPr>
        <w:t>Built to Carry the Calling · The complete kingdom fitness system</w:t>
      </w:r>
    </w:p>
    <w:p>
      <w:pPr>
        <w:numPr>
          <w:ilvl w:val="0"/>
          <w:numId w:val="12"/>
        </w:numPr>
        <w:spacing w:after="80" w:line="300" w:lineRule="auto"/>
      </w:pPr>
      <w:r>
        <w:rPr>
          <w:rFonts w:ascii="Calibri" w:hAnsi="Calibri"/>
          <w:color w:val="1D2922"/>
          <w:sz w:val="22"/>
        </w:rPr>
        <w:t>Start Strong · A 30-day beginner reset</w:t>
      </w:r>
    </w:p>
    <w:p>
      <w:pPr>
        <w:numPr>
          <w:ilvl w:val="0"/>
          <w:numId w:val="12"/>
        </w:numPr>
        <w:spacing w:after="80" w:line="300" w:lineRule="auto"/>
      </w:pPr>
      <w:r>
        <w:rPr>
          <w:rFonts w:ascii="Calibri" w:hAnsi="Calibri"/>
          <w:color w:val="1D2922"/>
          <w:sz w:val="22"/>
        </w:rPr>
        <w:t>Strength After 40, 50 &amp; 60 · Joint-wise strength, power, balance, and independence</w:t>
      </w:r>
    </w:p>
    <w:p>
      <w:pPr>
        <w:numPr>
          <w:ilvl w:val="0"/>
          <w:numId w:val="12"/>
        </w:numPr>
        <w:spacing w:after="80" w:line="300" w:lineRule="auto"/>
      </w:pPr>
      <w:r>
        <w:rPr>
          <w:rFonts w:ascii="Calibri" w:hAnsi="Calibri"/>
          <w:color w:val="1D2922"/>
          <w:sz w:val="22"/>
        </w:rPr>
        <w:t>Train Anywhere · Bodyweight, band, dumbbell, home, and travel plans</w:t>
      </w:r>
    </w:p>
    <w:p>
      <w:pPr>
        <w:numPr>
          <w:ilvl w:val="0"/>
          <w:numId w:val="12"/>
        </w:numPr>
        <w:spacing w:after="80" w:line="300" w:lineRule="auto"/>
      </w:pPr>
      <w:r>
        <w:rPr>
          <w:rFonts w:ascii="Calibri" w:hAnsi="Calibri"/>
          <w:color w:val="1D2922"/>
          <w:sz w:val="22"/>
        </w:rPr>
        <w:t>Eat to Carry the Calling · Meal system, grocery guide, and recipes</w:t>
      </w:r>
    </w:p>
    <w:p>
      <w:pPr>
        <w:numPr>
          <w:ilvl w:val="0"/>
          <w:numId w:val="12"/>
        </w:numPr>
        <w:spacing w:after="80" w:line="300" w:lineRule="auto"/>
      </w:pPr>
      <w:r>
        <w:rPr>
          <w:rFonts w:ascii="Calibri" w:hAnsi="Calibri"/>
          <w:color w:val="1D2922"/>
          <w:sz w:val="22"/>
        </w:rPr>
        <w:t>Joint-Friendly Strength &amp; Mobility · Training around stiffness and sensitive joints</w:t>
      </w:r>
    </w:p>
    <w:p>
      <w:pPr>
        <w:numPr>
          <w:ilvl w:val="0"/>
          <w:numId w:val="12"/>
        </w:numPr>
        <w:spacing w:after="80" w:line="300" w:lineRule="auto"/>
      </w:pPr>
      <w:r>
        <w:rPr>
          <w:rFonts w:ascii="Calibri" w:hAnsi="Calibri"/>
          <w:color w:val="1D2922"/>
          <w:sz w:val="22"/>
        </w:rPr>
        <w:t>Walking Your Way to Fitness · Baselines, pacing, and an eight-week plan</w:t>
      </w:r>
    </w:p>
    <w:p>
      <w:pPr>
        <w:numPr>
          <w:ilvl w:val="0"/>
          <w:numId w:val="12"/>
        </w:numPr>
        <w:spacing w:after="80" w:line="300" w:lineRule="auto"/>
      </w:pPr>
      <w:r>
        <w:rPr>
          <w:rFonts w:ascii="Calibri" w:hAnsi="Calibri"/>
          <w:color w:val="1D2922"/>
          <w:sz w:val="22"/>
        </w:rPr>
        <w:t>Balance, Core &amp; Fall Prevention · Supported practice and progression</w:t>
      </w:r>
    </w:p>
    <w:p>
      <w:pPr>
        <w:numPr>
          <w:ilvl w:val="0"/>
          <w:numId w:val="12"/>
        </w:numPr>
        <w:spacing w:after="80" w:line="300" w:lineRule="auto"/>
      </w:pPr>
      <w:r>
        <w:rPr>
          <w:rFonts w:ascii="Calibri" w:hAnsi="Calibri"/>
          <w:color w:val="1D2922"/>
          <w:sz w:val="22"/>
        </w:rPr>
        <w:t>Fitness for Women Through Every Season · Cycle, pregnancy/postpartum boundaries, menopause, and strength</w:t>
      </w:r>
    </w:p>
    <w:p>
      <w:pPr>
        <w:numPr>
          <w:ilvl w:val="0"/>
          <w:numId w:val="12"/>
        </w:numPr>
        <w:spacing w:after="80" w:line="300" w:lineRule="auto"/>
      </w:pPr>
      <w:r>
        <w:rPr>
          <w:rFonts w:ascii="Calibri" w:hAnsi="Calibri"/>
          <w:color w:val="1D2922"/>
          <w:sz w:val="22"/>
        </w:rPr>
        <w:t>Sleep, Recovery &amp; Stress Management · Practical recovery systems</w:t>
      </w:r>
    </w:p>
    <w:p>
      <w:pPr>
        <w:numPr>
          <w:ilvl w:val="0"/>
          <w:numId w:val="12"/>
        </w:numPr>
        <w:spacing w:after="80" w:line="300" w:lineRule="auto"/>
      </w:pPr>
      <w:r>
        <w:rPr>
          <w:rFonts w:ascii="Calibri" w:hAnsi="Calibri"/>
          <w:color w:val="1D2922"/>
          <w:sz w:val="22"/>
        </w:rPr>
        <w:t>Healthy Eating on a Tight Budget · Pantry, protein, batch cooking, and rotation</w:t>
      </w:r>
    </w:p>
    <w:p>
      <w:pPr>
        <w:numPr>
          <w:ilvl w:val="0"/>
          <w:numId w:val="12"/>
        </w:numPr>
        <w:spacing w:after="80" w:line="300" w:lineRule="auto"/>
      </w:pPr>
      <w:r>
        <w:rPr>
          <w:rFonts w:ascii="Calibri" w:hAnsi="Calibri"/>
          <w:color w:val="1D2922"/>
          <w:sz w:val="22"/>
        </w:rPr>
        <w:t>Fitness for Couples &amp; Families · Culture, shared movement, meals, and accountability</w:t>
      </w:r>
    </w:p>
    <w:p>
      <w:pPr>
        <w:pStyle w:val="Heading2"/>
      </w:pPr>
      <w:r>
        <w:t>Public guidance consulted across the library</w:t>
      </w:r>
    </w:p>
    <w:p>
      <w:pPr>
        <w:spacing w:after="80" w:line="288" w:lineRule="auto"/>
      </w:pPr>
      <w:r>
        <w:rPr>
          <w:rFonts w:ascii="Calibri" w:hAnsi="Calibri"/>
          <w:b/>
          <w:color w:val="1D2922"/>
          <w:sz w:val="19"/>
        </w:rPr>
        <w:t xml:space="preserve">U.S. Department of Health and Human Services. </w:t>
      </w:r>
      <w:hyperlink r:id="rId12">
        <w:r>
          <w:rPr>
            <w:color w:val="173B2B"/>
            <w:u w:val="single"/>
          </w:rPr>
          <w:t>Physical Activity Guidelines for Americans, 2nd edition</w:t>
        </w:r>
      </w:hyperlink>
    </w:p>
    <w:p>
      <w:pPr>
        <w:spacing w:after="80" w:line="288" w:lineRule="auto"/>
      </w:pPr>
      <w:r>
        <w:rPr>
          <w:rFonts w:ascii="Calibri" w:hAnsi="Calibri"/>
          <w:b/>
          <w:color w:val="1D2922"/>
          <w:sz w:val="19"/>
        </w:rPr>
        <w:t xml:space="preserve">Centers for Disease Control and Prevention. </w:t>
      </w:r>
      <w:hyperlink r:id="rId13">
        <w:r>
          <w:rPr>
            <w:color w:val="173B2B"/>
            <w:u w:val="single"/>
          </w:rPr>
          <w:t>Physical Activity Guidelines for Adults</w:t>
        </w:r>
      </w:hyperlink>
    </w:p>
    <w:p>
      <w:pPr>
        <w:spacing w:after="80" w:line="288" w:lineRule="auto"/>
      </w:pPr>
      <w:r>
        <w:rPr>
          <w:rFonts w:ascii="Calibri" w:hAnsi="Calibri"/>
          <w:b/>
          <w:color w:val="1D2922"/>
          <w:sz w:val="19"/>
        </w:rPr>
        <w:t xml:space="preserve">Centers for Disease Control and Prevention. </w:t>
      </w:r>
      <w:hyperlink r:id="rId14">
        <w:r>
          <w:rPr>
            <w:color w:val="173B2B"/>
            <w:u w:val="single"/>
          </w:rPr>
          <w:t>Physical Activity Guidelines for Older Adults</w:t>
        </w:r>
      </w:hyperlink>
    </w:p>
    <w:p>
      <w:pPr>
        <w:spacing w:after="80" w:line="288" w:lineRule="auto"/>
      </w:pPr>
      <w:r>
        <w:rPr>
          <w:rFonts w:ascii="Calibri" w:hAnsi="Calibri"/>
          <w:b/>
          <w:color w:val="1D2922"/>
          <w:sz w:val="19"/>
        </w:rPr>
        <w:t xml:space="preserve">National Institute on Aging. </w:t>
      </w:r>
      <w:hyperlink r:id="rId15">
        <w:r>
          <w:rPr>
            <w:color w:val="173B2B"/>
            <w:u w:val="single"/>
          </w:rPr>
          <w:t>Exercise and Physical Activity</w:t>
        </w:r>
      </w:hyperlink>
    </w:p>
    <w:p>
      <w:pPr>
        <w:spacing w:after="80" w:line="288" w:lineRule="auto"/>
      </w:pPr>
      <w:r>
        <w:rPr>
          <w:rFonts w:ascii="Calibri" w:hAnsi="Calibri"/>
          <w:b/>
          <w:color w:val="1D2922"/>
          <w:sz w:val="19"/>
        </w:rPr>
        <w:t xml:space="preserve">National Institute on Aging. </w:t>
      </w:r>
      <w:hyperlink r:id="rId16">
        <w:r>
          <w:rPr>
            <w:color w:val="173B2B"/>
            <w:u w:val="single"/>
          </w:rPr>
          <w:t>Falls and Falls Prevention</w:t>
        </w:r>
      </w:hyperlink>
    </w:p>
    <w:p>
      <w:pPr>
        <w:spacing w:after="80" w:line="288" w:lineRule="auto"/>
      </w:pPr>
      <w:r>
        <w:rPr>
          <w:rFonts w:ascii="Calibri" w:hAnsi="Calibri"/>
          <w:b/>
          <w:color w:val="1D2922"/>
          <w:sz w:val="19"/>
        </w:rPr>
        <w:t xml:space="preserve">U.S. Department of Agriculture. </w:t>
      </w:r>
      <w:hyperlink r:id="rId17">
        <w:r>
          <w:rPr>
            <w:color w:val="173B2B"/>
            <w:u w:val="single"/>
          </w:rPr>
          <w:t>MyPlate</w:t>
        </w:r>
      </w:hyperlink>
    </w:p>
    <w:p>
      <w:pPr>
        <w:spacing w:after="80" w:line="288" w:lineRule="auto"/>
      </w:pPr>
      <w:r>
        <w:rPr>
          <w:rFonts w:ascii="Calibri" w:hAnsi="Calibri"/>
          <w:b/>
          <w:color w:val="1D2922"/>
          <w:sz w:val="19"/>
        </w:rPr>
        <w:t xml:space="preserve">FoodSafety.gov. </w:t>
      </w:r>
      <w:hyperlink r:id="rId18">
        <w:r>
          <w:rPr>
            <w:color w:val="173B2B"/>
            <w:u w:val="single"/>
          </w:rPr>
          <w:t>Food Safety Charts</w:t>
        </w:r>
      </w:hyperlink>
    </w:p>
    <w:p>
      <w:pPr>
        <w:spacing w:after="80" w:line="288" w:lineRule="auto"/>
      </w:pPr>
      <w:r>
        <w:rPr>
          <w:rFonts w:ascii="Calibri" w:hAnsi="Calibri"/>
          <w:b/>
          <w:color w:val="1D2922"/>
          <w:sz w:val="19"/>
        </w:rPr>
        <w:t xml:space="preserve">Office on Women's Health. </w:t>
      </w:r>
      <w:hyperlink r:id="rId19">
        <w:r>
          <w:rPr>
            <w:color w:val="173B2B"/>
            <w:u w:val="single"/>
          </w:rPr>
          <w:t>Physical Activity for All Women</w:t>
        </w:r>
      </w:hyperlink>
    </w:p>
    <w:p>
      <w:pPr>
        <w:spacing w:before="160" w:after="200" w:line="288" w:lineRule="auto"/>
        <w:ind w:left="230" w:right="173"/>
        <w:shd w:fill="EAF1EB"/>
        <w:pBdr>
          <w:left w:val="single" w:sz="18" w:space="8" w:color="173B2B"/>
        </w:pBdr>
      </w:pPr>
      <w:r>
        <w:rPr>
          <w:rFonts w:ascii="Calibri" w:hAnsi="Calibri"/>
          <w:b/>
          <w:color w:val="8B672F"/>
          <w:sz w:val="18"/>
        </w:rPr>
        <w:t xml:space="preserve">USE CURRENT GUIDANCE  </w:t>
      </w:r>
      <w:r>
        <w:rPr>
          <w:rFonts w:ascii="Calibri" w:hAnsi="Calibri"/>
          <w:color w:val="1D2922"/>
          <w:sz w:val="21"/>
        </w:rPr>
        <w:t>Public guidance and organizational policies can change. Leaders should use the current version of applicable law, safeguarding policy, emergency procedure, professional guidance, and facility requirements.</w:t>
      </w:r>
    </w:p>
    <w:p>
      <w:pPr>
        <w:pStyle w:val="Heading2"/>
      </w:pPr>
      <w:r>
        <w:t>Final leader review</w:t>
      </w:r>
    </w:p>
    <w:p>
      <w:pPr>
        <w:numPr>
          <w:ilvl w:val="0"/>
          <w:numId w:val="14"/>
        </w:numPr>
        <w:spacing w:after="80" w:line="300" w:lineRule="auto"/>
      </w:pPr>
      <w:r>
        <w:rPr>
          <w:rFonts w:ascii="Calibri" w:hAnsi="Calibri"/>
          <w:color w:val="1D2922"/>
          <w:sz w:val="22"/>
        </w:rPr>
        <w:t>I can state the scope and medical boundary clearly.</w:t>
      </w:r>
    </w:p>
    <w:p>
      <w:pPr>
        <w:numPr>
          <w:ilvl w:val="0"/>
          <w:numId w:val="14"/>
        </w:numPr>
        <w:spacing w:after="80" w:line="300" w:lineRule="auto"/>
      </w:pPr>
      <w:r>
        <w:rPr>
          <w:rFonts w:ascii="Calibri" w:hAnsi="Calibri"/>
          <w:color w:val="1D2922"/>
          <w:sz w:val="22"/>
        </w:rPr>
        <w:t>I can demonstrate seated, supported, standard, and progression options without shaming any choice.</w:t>
      </w:r>
    </w:p>
    <w:p>
      <w:pPr>
        <w:numPr>
          <w:ilvl w:val="0"/>
          <w:numId w:val="14"/>
        </w:numPr>
        <w:spacing w:after="80" w:line="300" w:lineRule="auto"/>
      </w:pPr>
      <w:r>
        <w:rPr>
          <w:rFonts w:ascii="Calibri" w:hAnsi="Calibri"/>
          <w:color w:val="1D2922"/>
          <w:sz w:val="22"/>
        </w:rPr>
        <w:t>I know the emergency plan, exact address, response roles, and organizational reporting process.</w:t>
      </w:r>
    </w:p>
    <w:p>
      <w:pPr>
        <w:numPr>
          <w:ilvl w:val="0"/>
          <w:numId w:val="14"/>
        </w:numPr>
        <w:spacing w:after="80" w:line="300" w:lineRule="auto"/>
      </w:pPr>
      <w:r>
        <w:rPr>
          <w:rFonts w:ascii="Calibri" w:hAnsi="Calibri"/>
          <w:color w:val="1D2922"/>
          <w:sz w:val="22"/>
        </w:rPr>
        <w:t>I will not collect unnecessary personal or health information.</w:t>
      </w:r>
    </w:p>
    <w:p>
      <w:pPr>
        <w:numPr>
          <w:ilvl w:val="0"/>
          <w:numId w:val="14"/>
        </w:numPr>
        <w:spacing w:after="80" w:line="300" w:lineRule="auto"/>
      </w:pPr>
      <w:r>
        <w:rPr>
          <w:rFonts w:ascii="Calibri" w:hAnsi="Calibri"/>
          <w:color w:val="1D2922"/>
          <w:sz w:val="22"/>
        </w:rPr>
        <w:t>I will interrupt ridicule, comparison, food policing, forced disclosure, and unsafe competition.</w:t>
      </w:r>
    </w:p>
    <w:p>
      <w:pPr>
        <w:numPr>
          <w:ilvl w:val="0"/>
          <w:numId w:val="14"/>
        </w:numPr>
        <w:spacing w:after="80" w:line="300" w:lineRule="auto"/>
      </w:pPr>
      <w:r>
        <w:rPr>
          <w:rFonts w:ascii="Calibri" w:hAnsi="Calibri"/>
          <w:color w:val="1D2922"/>
          <w:sz w:val="22"/>
        </w:rPr>
        <w:t>I will refer needs outside my training and authority.</w:t>
      </w:r>
    </w:p>
    <w:p>
      <w:pPr>
        <w:numPr>
          <w:ilvl w:val="0"/>
          <w:numId w:val="14"/>
        </w:numPr>
        <w:spacing w:after="80" w:line="300" w:lineRule="auto"/>
      </w:pPr>
      <w:r>
        <w:rPr>
          <w:rFonts w:ascii="Calibri" w:hAnsi="Calibri"/>
          <w:color w:val="1D2922"/>
          <w:sz w:val="22"/>
        </w:rPr>
        <w:t>I will measure the program by faithful practice, access, safety, function, service, hope, and the ability to return.</w:t>
      </w:r>
    </w:p>
    <w:p>
      <w:pPr>
        <w:spacing w:after="360"/>
      </w:pPr>
    </w:p>
    <w:p>
      <w:pPr>
        <w:keepLines w:val="0"/>
        <w:spacing w:before="0" w:after="160" w:line="300" w:lineRule="auto"/>
        <w:jc w:val="center"/>
      </w:pPr>
      <w:r>
        <w:rPr>
          <w:rFonts w:ascii="Calibri" w:hAnsi="Calibri"/>
          <w:b/>
          <w:i w:val="0"/>
          <w:color w:val="8B672F"/>
          <w:sz w:val="24"/>
        </w:rPr>
        <w:t>LOVE IT  ·  BREATHE IT  ·  TEACH IT  ·  LIVE IT</w:t>
      </w:r>
    </w:p>
    <w:p>
      <w:pPr>
        <w:keepLines w:val="0"/>
        <w:spacing w:before="0" w:after="160" w:line="300" w:lineRule="auto"/>
        <w:jc w:val="center"/>
      </w:pPr>
      <w:r>
        <w:rPr>
          <w:rFonts w:ascii="Calibri" w:hAnsi="Calibri"/>
          <w:b w:val="0"/>
          <w:i/>
          <w:color w:val="173B2B"/>
          <w:sz w:val="26"/>
        </w:rPr>
        <w:t>Carry the calling with strength, wisdom, dignity, and grace.</w:t>
      </w:r>
    </w:p>
    <w:p>
      <w:pPr>
        <w:keepLines w:val="0"/>
        <w:spacing w:before="0" w:after="120" w:line="300" w:lineRule="auto"/>
        <w:jc w:val="center"/>
      </w:pPr>
      <w:r>
        <w:rPr>
          <w:rFonts w:ascii="Calibri" w:hAnsi="Calibri"/>
          <w:b w:val="0"/>
          <w:i w:val="0"/>
          <w:color w:val="646C66"/>
          <w:sz w:val="19"/>
        </w:rPr>
        <w:t xml:space="preserve">Continue online: </w:t>
      </w:r>
      <w:hyperlink r:id="rId20">
        <w:r>
          <w:rPr>
            <w:color w:val="173B2B"/>
            <w:u w:val="single"/>
          </w:rPr>
          <w:t>Carry the Calling Fitness Academy</w:t>
        </w:r>
      </w:hyperlink>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46C66"/>
        <w:sz w:val="17"/>
      </w:rPr>
      <w:t xml:space="preserve">Lucius Alston  ·  Free leader edition  ·  </w:t>
    </w:r>
    <w:r>
      <w:rPr>
        <w:rFonts w:ascii="Calibri" w:hAnsi="Calibri"/>
        <w:color w:val="646C6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Calibri" w:hAnsi="Calibri"/>
        <w:b/>
        <w:color w:val="646C66"/>
        <w:sz w:val="16"/>
      </w:rPr>
      <w:t>CARRY THE CALLING</w:t>
    </w:r>
    <w:r>
      <w:rPr>
        <w:rFonts w:ascii="Calibri" w:hAnsi="Calibri"/>
        <w:b/>
        <w:color w:val="646C66"/>
        <w:sz w:val="16"/>
      </w:rPr>
      <w:tab/>
      <w:t>CHURCH &amp; SMALL-GROUP LEADER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lvl>
  </w:abstractNum>
  <w:num w:numId="12">
    <w:abstractNumId w:val="9"/>
  </w:num>
  <w:abstractNum w:abstractNumId="10">
    <w:multiLevelType w:val="singleLevel"/>
    <w:lvl w:ilvl="0">
      <w:start w:val="1"/>
      <w:numFmt w:val="decimal"/>
      <w:lvlText w:val="%1."/>
      <w:lvlJc w:val="left"/>
      <w:pPr>
        <w:tabs>
          <w:tab w:val="num" w:pos="540"/>
        </w:tabs>
        <w:ind w:left="540" w:hanging="270"/>
        <w:spacing w:after="80" w:line="300" w:lineRule="auto"/>
      </w:pPr>
    </w:lvl>
  </w:abstractNum>
  <w:num w:numId="13">
    <w:abstractNumId w:val="10"/>
  </w:num>
  <w:abstractNum w:abstractNumId="11">
    <w:multiLevelType w:val="singleLevel"/>
    <w:lvl w:ilvl="0">
      <w:start w:val="1"/>
      <w:numFmt w:val="bullet"/>
      <w:lvlText w:val="☐"/>
      <w:lvlJc w:val="left"/>
      <w:pPr>
        <w:tabs>
          <w:tab w:val="num" w:pos="540"/>
        </w:tabs>
        <w:ind w:left="540" w:hanging="270"/>
        <w:spacing w:after="80" w:line="300" w:lineRule="auto"/>
      </w:pPr>
    </w:lvl>
  </w:abstractNum>
  <w:num w:numId="14">
    <w:abstractNumId w:val="11"/>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D29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64" w:lineRule="auto"/>
      <w:outlineLvl w:val="0"/>
    </w:pPr>
    <w:rPr>
      <w:rFonts w:asciiTheme="majorHAnsi" w:eastAsiaTheme="majorEastAsia" w:hAnsiTheme="majorHAnsi" w:cstheme="majorBidi" w:ascii="Calibri" w:hAnsi="Calibri"/>
      <w:b/>
      <w:bCs/>
      <w:color w:val="173B2B"/>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64" w:lineRule="auto"/>
      <w:outlineLvl w:val="1"/>
    </w:pPr>
    <w:rPr>
      <w:rFonts w:asciiTheme="majorHAnsi" w:eastAsiaTheme="majorEastAsia" w:hAnsiTheme="majorHAnsi" w:cstheme="majorBidi" w:ascii="Calibri" w:hAnsi="Calibri"/>
      <w:b/>
      <w:bCs/>
      <w:color w:val="8B672F"/>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64" w:lineRule="auto"/>
      <w:outlineLvl w:val="2"/>
    </w:pPr>
    <w:rPr>
      <w:rFonts w:asciiTheme="majorHAnsi" w:eastAsiaTheme="majorEastAsia" w:hAnsiTheme="majorHAnsi" w:cstheme="majorBidi" w:ascii="Calibri" w:hAnsi="Calibri"/>
      <w:b/>
      <w:bCs/>
      <w:color w:val="173B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 Title"/>
    <w:pPr>
      <w:spacing w:before="0" w:after="160" w:line="228" w:lineRule="auto"/>
    </w:pPr>
    <w:rPr>
      <w:rFonts w:ascii="Calibri" w:hAnsi="Calibri"/>
      <w:b/>
      <w:color w:val="07110D"/>
      <w:sz w:val="6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hyperlink" Target="https://health.gov/sites/default/files/2019-09/Physical_Activity_Guidelines_2nd_edition.pdf" TargetMode="External"/><Relationship Id="rId13" Type="http://schemas.openxmlformats.org/officeDocument/2006/relationships/hyperlink" Target="https://www.cdc.gov/physical-activity-basics/guidelines/adults.html" TargetMode="External"/><Relationship Id="rId14" Type="http://schemas.openxmlformats.org/officeDocument/2006/relationships/hyperlink" Target="https://www.cdc.gov/physical-activity-basics/guidelines/older-adults.html" TargetMode="External"/><Relationship Id="rId15" Type="http://schemas.openxmlformats.org/officeDocument/2006/relationships/hyperlink" Target="https://www.nia.nih.gov/health/exercise-and-physical-activity/three-types-exercise-can-improve-your-health-and-physical" TargetMode="External"/><Relationship Id="rId16" Type="http://schemas.openxmlformats.org/officeDocument/2006/relationships/hyperlink" Target="https://www.nia.nih.gov/health/falls-and-falls-prevention" TargetMode="External"/><Relationship Id="rId17" Type="http://schemas.openxmlformats.org/officeDocument/2006/relationships/hyperlink" Target="https://www.myplate.gov/" TargetMode="External"/><Relationship Id="rId18" Type="http://schemas.openxmlformats.org/officeDocument/2006/relationships/hyperlink" Target="https://www.foodsafety.gov/food-safety-charts" TargetMode="External"/><Relationship Id="rId19" Type="http://schemas.openxmlformats.org/officeDocument/2006/relationships/hyperlink" Target="https://womenshealth.gov/getting-active/physical-activity-all-women" TargetMode="External"/><Relationship Id="rId20" Type="http://schemas.openxmlformats.org/officeDocument/2006/relationships/hyperlink" Target="https://lucius-alston-books.luciusalston.chatgpt.site/site/fitness-academ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Carry the Calling: Church &amp; Small-Group Leader Kit</dc:title>
  <dc:subject>A 12-week faith-centered fitness curriculum for church and small-group leaders</dc:subject>
  <dc:creator>Lucius Alston</dc:creator>
  <cp:keywords>fitness, church, small group, leader guide, strength, walking, nutrition, prayer</cp:keywords>
  <dc:description>generated by python-docx</dc:description>
  <cp:lastModifiedBy/>
  <cp:revision>1</cp:revision>
  <dcterms:created xsi:type="dcterms:W3CDTF">2013-12-23T23:15:00Z</dcterms:created>
  <dcterms:modified xsi:type="dcterms:W3CDTF">2013-12-23T23:15:00Z</dcterms:modified>
  <cp:category>Fitness ministry leader manual</cp:category>
</cp:coreProperties>
</file>